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20BE03A7" w14:textId="06B48EFA" w:rsidR="003D3B28" w:rsidRPr="00777950" w:rsidRDefault="009929FA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 w:rsidRPr="009929FA">
        <w:rPr>
          <w:rFonts w:cs="Arial"/>
          <w:b/>
          <w:bCs/>
          <w:sz w:val="30"/>
          <w:szCs w:val="30"/>
          <w:lang w:val="de-CH"/>
        </w:rPr>
        <w:t>Nachtrag zum Einführungsgesetz zum</w:t>
      </w:r>
      <w:r w:rsidR="001F36FA">
        <w:rPr>
          <w:rFonts w:cs="Arial"/>
          <w:b/>
          <w:bCs/>
          <w:sz w:val="30"/>
          <w:szCs w:val="30"/>
          <w:lang w:val="de-CH"/>
        </w:rPr>
        <w:t xml:space="preserve"> </w:t>
      </w:r>
      <w:r w:rsidRPr="009929FA">
        <w:rPr>
          <w:rFonts w:cs="Arial"/>
          <w:b/>
          <w:bCs/>
          <w:sz w:val="30"/>
          <w:szCs w:val="30"/>
          <w:lang w:val="de-CH"/>
        </w:rPr>
        <w:t>Krankenversicherungsgesetz</w:t>
      </w:r>
      <w:r w:rsidR="001F36FA">
        <w:rPr>
          <w:rFonts w:cs="Arial"/>
          <w:b/>
          <w:bCs/>
          <w:sz w:val="30"/>
          <w:szCs w:val="30"/>
          <w:lang w:val="de-CH"/>
        </w:rPr>
        <w:t xml:space="preserve"> </w:t>
      </w:r>
      <w:r w:rsidR="001F36FA" w:rsidRPr="001F36FA">
        <w:rPr>
          <w:rFonts w:cs="Arial"/>
          <w:b/>
          <w:bCs/>
          <w:sz w:val="30"/>
          <w:szCs w:val="30"/>
          <w:lang w:val="de-CH"/>
        </w:rPr>
        <w:t>sowie zur Verordnung zum Einführungsgesetz zum Krankenversicherungsgesetz</w:t>
      </w:r>
      <w:r w:rsidRPr="009929FA">
        <w:rPr>
          <w:rFonts w:cs="Arial"/>
          <w:b/>
          <w:bCs/>
          <w:sz w:val="30"/>
          <w:szCs w:val="30"/>
          <w:lang w:val="de-CH"/>
        </w:rPr>
        <w:t xml:space="preserve"> (IPV</w:t>
      </w:r>
      <w:r>
        <w:rPr>
          <w:rFonts w:cs="Arial"/>
          <w:b/>
          <w:bCs/>
          <w:sz w:val="30"/>
          <w:szCs w:val="30"/>
          <w:lang w:val="de-CH"/>
        </w:rPr>
        <w:t>)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7E60F374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</w:t>
      </w:r>
      <w:r w:rsidR="004F7A7B" w:rsidRPr="00A96BBE">
        <w:rPr>
          <w:b/>
          <w:u w:val="single"/>
        </w:rPr>
        <w:t>am</w:t>
      </w:r>
      <w:r w:rsidR="00115D2A" w:rsidRPr="00A96BBE">
        <w:rPr>
          <w:b/>
          <w:u w:val="single"/>
        </w:rPr>
        <w:t xml:space="preserve"> </w:t>
      </w:r>
      <w:r w:rsidR="000131AC">
        <w:rPr>
          <w:b/>
          <w:u w:val="single"/>
        </w:rPr>
        <w:t>1</w:t>
      </w:r>
      <w:r w:rsidR="00052411">
        <w:rPr>
          <w:b/>
          <w:u w:val="single"/>
        </w:rPr>
        <w:t>8</w:t>
      </w:r>
      <w:r w:rsidR="00A96BBE" w:rsidRPr="00A96BBE">
        <w:rPr>
          <w:b/>
          <w:u w:val="single"/>
        </w:rPr>
        <w:t xml:space="preserve">. </w:t>
      </w:r>
      <w:r w:rsidR="000131AC">
        <w:rPr>
          <w:b/>
          <w:u w:val="single"/>
        </w:rPr>
        <w:t>Dezember</w:t>
      </w:r>
      <w:r w:rsidR="00E2580E" w:rsidRPr="00A96BBE">
        <w:rPr>
          <w:b/>
          <w:u w:val="single"/>
        </w:rPr>
        <w:t xml:space="preserve"> 2024</w:t>
      </w:r>
      <w:r w:rsidR="00115D2A" w:rsidRPr="00A96BBE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026A15D0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9929FA" w:rsidRPr="009815F4">
          <w:rPr>
            <w:rStyle w:val="Hyperlink"/>
          </w:rPr>
          <w:t>volkswirtschaftsdepartement@ow.ch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31301193" w:rsidR="00BB6317" w:rsidRDefault="00777950" w:rsidP="00FD5F65">
      <w:pPr>
        <w:tabs>
          <w:tab w:val="left" w:pos="0"/>
        </w:tabs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</w:t>
      </w:r>
      <w:r w:rsidR="009929FA">
        <w:rPr>
          <w:rFonts w:cs="Arial"/>
          <w:lang w:val="de-CH"/>
        </w:rPr>
        <w:t>Volkswirtschaftsdepartements</w:t>
      </w:r>
      <w:r w:rsidR="00FD5F65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danken wir für Ihre wertvollen 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0A9B2C9B" w:rsidR="00777950" w:rsidRDefault="00B45489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Volkswirtschaftsdepartement </w:t>
      </w:r>
      <w:r w:rsidR="00777950">
        <w:rPr>
          <w:rFonts w:cs="Arial"/>
          <w:lang w:val="de-CH"/>
        </w:rPr>
        <w:t>Obwalden</w:t>
      </w:r>
    </w:p>
    <w:p w14:paraId="3F5786C8" w14:textId="62E88135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14:paraId="1BDA7735" w14:textId="0CB1C22C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271BE9D9" w14:textId="03D3D84E" w:rsidR="00777950" w:rsidRPr="00FD5F65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 w:rsidRPr="00FD5F65">
        <w:rPr>
          <w:rFonts w:cs="Arial"/>
          <w:lang w:val="de-CH"/>
        </w:rPr>
        <w:t>041 666</w:t>
      </w:r>
      <w:r w:rsidR="00B45489">
        <w:rPr>
          <w:rFonts w:cs="Arial"/>
          <w:lang w:val="de-CH"/>
        </w:rPr>
        <w:t xml:space="preserve"> 63 32</w:t>
      </w:r>
    </w:p>
    <w:p w14:paraId="74E6E925" w14:textId="2FC498D7" w:rsidR="00777950" w:rsidRPr="00FD5F65" w:rsidRDefault="00705FDB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9929FA" w:rsidRPr="009815F4">
          <w:rPr>
            <w:rStyle w:val="Hyperlink"/>
            <w:rFonts w:cs="Arial"/>
            <w:lang w:val="de-CH"/>
          </w:rPr>
          <w:t>volkswirtschaftsdepartement@ow.ch</w:t>
        </w:r>
      </w:hyperlink>
      <w:r w:rsidR="00FD5F65">
        <w:rPr>
          <w:rStyle w:val="Hyperlink"/>
          <w:rFonts w:cs="Arial"/>
          <w:lang w:val="de-CH"/>
        </w:rPr>
        <w:t xml:space="preserve"> </w:t>
      </w:r>
    </w:p>
    <w:p w14:paraId="598B1CF0" w14:textId="77777777" w:rsidR="00777950" w:rsidRPr="00FD5F65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 w:rsidRPr="00FD5F65">
        <w:rPr>
          <w:rFonts w:cs="Arial"/>
          <w:b/>
          <w:sz w:val="24"/>
          <w:szCs w:val="24"/>
          <w:lang w:val="de-CH"/>
        </w:rPr>
        <w:br w:type="page"/>
      </w:r>
    </w:p>
    <w:p w14:paraId="447EB17F" w14:textId="1005339E" w:rsidR="00786FEF" w:rsidRPr="00B43929" w:rsidRDefault="002D30C1" w:rsidP="00786FEF">
      <w:pPr>
        <w:rPr>
          <w:b/>
          <w:sz w:val="24"/>
          <w:szCs w:val="24"/>
        </w:rPr>
      </w:pPr>
      <w:r w:rsidRPr="002D30C1">
        <w:rPr>
          <w:b/>
          <w:sz w:val="24"/>
          <w:szCs w:val="24"/>
        </w:rPr>
        <w:lastRenderedPageBreak/>
        <w:t>Einführungsgesetz zum Krankenversicherungsgesetz</w:t>
      </w:r>
      <w:r w:rsidRPr="00F80ACA">
        <w:rPr>
          <w:bCs/>
          <w:szCs w:val="18"/>
        </w:rPr>
        <w:t xml:space="preserve"> </w:t>
      </w:r>
      <w:r w:rsidR="004A79E2">
        <w:rPr>
          <w:b/>
          <w:sz w:val="24"/>
          <w:szCs w:val="24"/>
        </w:rPr>
        <w:t xml:space="preserve">(GDB </w:t>
      </w:r>
      <w:r w:rsidR="006B7AE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51</w:t>
      </w:r>
      <w:r w:rsidR="00E2580E">
        <w:rPr>
          <w:b/>
          <w:sz w:val="24"/>
          <w:szCs w:val="24"/>
        </w:rPr>
        <w:t>.1</w:t>
      </w:r>
      <w:r w:rsidR="004A79E2">
        <w:rPr>
          <w:b/>
          <w:sz w:val="24"/>
          <w:szCs w:val="24"/>
        </w:rPr>
        <w:t>)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6B958F3F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6F2F35">
              <w:rPr>
                <w:rFonts w:cs="Arial"/>
                <w:lang w:val="de-CH"/>
              </w:rPr>
              <w:t>2 Abs. 2</w:t>
            </w:r>
          </w:p>
        </w:tc>
        <w:tc>
          <w:tcPr>
            <w:tcW w:w="5931" w:type="dxa"/>
          </w:tcPr>
          <w:p w14:paraId="0C8C7F5E" w14:textId="5D30A4C1" w:rsidR="008A4864" w:rsidRPr="00A96EA6" w:rsidRDefault="006F2F35" w:rsidP="003E6A6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Art. 2 Abs. 2 </w:t>
            </w:r>
            <w:r>
              <w:rPr>
                <w:rFonts w:eastAsia="SimSun" w:cs="Arial"/>
              </w:rPr>
              <w:br/>
              <w:t xml:space="preserve">(Festlegung Selbstbehalt </w:t>
            </w:r>
            <w:r w:rsidR="00DE561D">
              <w:rPr>
                <w:rFonts w:eastAsia="SimSun" w:cs="Arial"/>
              </w:rPr>
              <w:t xml:space="preserve">mit Bandbreite </w:t>
            </w:r>
            <w:r>
              <w:rPr>
                <w:rFonts w:eastAsia="SimSun" w:cs="Arial"/>
              </w:rPr>
              <w:t>durch Regierungsrat)?</w:t>
            </w: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C56DA14" w14:textId="4E7E6485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9222ADF" w14:textId="77777777"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B7AED" w14:paraId="60C8DA8D" w14:textId="77777777" w:rsidTr="00953661">
        <w:trPr>
          <w:cantSplit/>
        </w:trPr>
        <w:tc>
          <w:tcPr>
            <w:tcW w:w="1510" w:type="dxa"/>
          </w:tcPr>
          <w:p w14:paraId="0212E2CC" w14:textId="121FE4B6" w:rsidR="006B7AED" w:rsidRPr="00A96EA6" w:rsidRDefault="00821A82" w:rsidP="00953661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>Art. 2 Abs. 2</w:t>
            </w:r>
          </w:p>
        </w:tc>
        <w:tc>
          <w:tcPr>
            <w:tcW w:w="5931" w:type="dxa"/>
          </w:tcPr>
          <w:p w14:paraId="6C25525E" w14:textId="556B2A98" w:rsidR="006B7AED" w:rsidRDefault="00821A82" w:rsidP="007C676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</w:t>
            </w:r>
            <w:r w:rsidR="00A714B1">
              <w:rPr>
                <w:rFonts w:eastAsia="SimSun" w:cs="Arial"/>
              </w:rPr>
              <w:t>Beibehaltung</w:t>
            </w:r>
            <w:r>
              <w:rPr>
                <w:rFonts w:eastAsia="SimSun" w:cs="Arial"/>
              </w:rPr>
              <w:t xml:space="preserve"> des variablen Selbstbehalts?</w:t>
            </w:r>
          </w:p>
          <w:p w14:paraId="1508BBB9" w14:textId="0B4DFC76" w:rsidR="00B7231A" w:rsidRPr="00B7231A" w:rsidRDefault="00B7231A" w:rsidP="007C6761">
            <w:pPr>
              <w:spacing w:before="40" w:after="40"/>
              <w:rPr>
                <w:rFonts w:eastAsia="SimSun" w:cs="Arial"/>
                <w:strike/>
              </w:rPr>
            </w:pPr>
          </w:p>
        </w:tc>
        <w:tc>
          <w:tcPr>
            <w:tcW w:w="1835" w:type="dxa"/>
          </w:tcPr>
          <w:p w14:paraId="0B1654A5" w14:textId="77777777" w:rsidR="006B7AED" w:rsidRPr="00A96EA6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5037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2B9E666" w14:textId="77777777" w:rsidR="006B7AED" w:rsidRDefault="006B7AED" w:rsidP="0095366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26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B7AED" w14:paraId="7E72EC3A" w14:textId="77777777" w:rsidTr="00953661">
        <w:trPr>
          <w:cantSplit/>
        </w:trPr>
        <w:tc>
          <w:tcPr>
            <w:tcW w:w="1510" w:type="dxa"/>
          </w:tcPr>
          <w:p w14:paraId="14754B09" w14:textId="77777777" w:rsidR="006B7AED" w:rsidRDefault="006B7AED" w:rsidP="0095366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72CC5CC0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50F32B4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318EE18" w14:textId="77777777" w:rsidR="006B7AED" w:rsidRPr="00930460" w:rsidRDefault="006B7AED" w:rsidP="00953661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410B5C9" w14:textId="77777777" w:rsidR="00E2580E" w:rsidRDefault="00E2580E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44C8A" w14:paraId="46499632" w14:textId="77777777" w:rsidTr="00E4302B">
        <w:trPr>
          <w:cantSplit/>
        </w:trPr>
        <w:tc>
          <w:tcPr>
            <w:tcW w:w="1510" w:type="dxa"/>
          </w:tcPr>
          <w:p w14:paraId="098F561C" w14:textId="05D120D0" w:rsidR="00A44C8A" w:rsidRPr="00A96EA6" w:rsidRDefault="00A44C8A" w:rsidP="00E4302B">
            <w:pPr>
              <w:spacing w:before="40" w:after="40"/>
              <w:rPr>
                <w:rFonts w:cs="Arial"/>
                <w:lang w:val="de-CH"/>
              </w:rPr>
            </w:pPr>
            <w:r w:rsidRPr="003D301A">
              <w:t xml:space="preserve">Art. 2 Abs. </w:t>
            </w:r>
            <w:r>
              <w:t>4</w:t>
            </w:r>
          </w:p>
        </w:tc>
        <w:tc>
          <w:tcPr>
            <w:tcW w:w="5931" w:type="dxa"/>
          </w:tcPr>
          <w:p w14:paraId="5AE7382D" w14:textId="084E9A17" w:rsidR="00A44C8A" w:rsidRDefault="00A44C8A" w:rsidP="00E4302B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Streichung der fixen Budgetvorgabe von </w:t>
            </w:r>
            <w:r>
              <w:rPr>
                <w:rFonts w:cs="Arial"/>
                <w:color w:val="000000"/>
              </w:rPr>
              <w:t>8,5 Prozent für den Kantonsbeitrag</w:t>
            </w:r>
            <w:r>
              <w:rPr>
                <w:rFonts w:eastAsia="SimSun" w:cs="Arial"/>
              </w:rPr>
              <w:t>?</w:t>
            </w:r>
          </w:p>
          <w:p w14:paraId="7363058A" w14:textId="77777777" w:rsidR="00A44C8A" w:rsidRPr="00B7231A" w:rsidRDefault="00A44C8A" w:rsidP="00E4302B">
            <w:pPr>
              <w:spacing w:before="40" w:after="40"/>
              <w:rPr>
                <w:rFonts w:eastAsia="SimSun" w:cs="Arial"/>
                <w:strike/>
              </w:rPr>
            </w:pPr>
          </w:p>
        </w:tc>
        <w:tc>
          <w:tcPr>
            <w:tcW w:w="1835" w:type="dxa"/>
          </w:tcPr>
          <w:p w14:paraId="38D86E41" w14:textId="77777777" w:rsidR="00A44C8A" w:rsidRPr="00A96EA6" w:rsidRDefault="00A44C8A" w:rsidP="00E4302B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5617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20A7579" w14:textId="77777777" w:rsidR="00A44C8A" w:rsidRDefault="00A44C8A" w:rsidP="00E4302B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513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44C8A" w14:paraId="651CE725" w14:textId="77777777" w:rsidTr="00E4302B">
        <w:trPr>
          <w:cantSplit/>
        </w:trPr>
        <w:tc>
          <w:tcPr>
            <w:tcW w:w="1510" w:type="dxa"/>
          </w:tcPr>
          <w:p w14:paraId="1013E3F1" w14:textId="77777777" w:rsidR="00A44C8A" w:rsidRDefault="00A44C8A" w:rsidP="00E4302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61C5DFA" w14:textId="77777777" w:rsidR="00A44C8A" w:rsidRPr="00930460" w:rsidRDefault="00A44C8A" w:rsidP="00E4302B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94E4052" w14:textId="77777777" w:rsidR="00A44C8A" w:rsidRPr="00930460" w:rsidRDefault="00A44C8A" w:rsidP="00E4302B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A067755" w14:textId="77777777" w:rsidR="00A44C8A" w:rsidRPr="00930460" w:rsidRDefault="00A44C8A" w:rsidP="00E4302B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D581EF7" w14:textId="77777777" w:rsidR="00A44C8A" w:rsidRDefault="00A44C8A" w:rsidP="00786FEF">
      <w:pPr>
        <w:rPr>
          <w:rFonts w:cs="Arial"/>
          <w:sz w:val="22"/>
        </w:rPr>
      </w:pPr>
    </w:p>
    <w:p w14:paraId="0B610AE9" w14:textId="77777777" w:rsidR="006F2F35" w:rsidRDefault="006F2F35" w:rsidP="00786FEF">
      <w:pPr>
        <w:rPr>
          <w:rFonts w:cs="Arial"/>
          <w:sz w:val="22"/>
        </w:rPr>
      </w:pPr>
    </w:p>
    <w:p w14:paraId="20F3392C" w14:textId="06494B4D" w:rsidR="006F2F35" w:rsidRPr="00B43929" w:rsidRDefault="006F2F35" w:rsidP="006F2F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Verordnung zum </w:t>
      </w:r>
      <w:r w:rsidRPr="002D30C1">
        <w:rPr>
          <w:b/>
          <w:sz w:val="24"/>
          <w:szCs w:val="24"/>
        </w:rPr>
        <w:t>Einführungsgesetz zum Krankenversicherungsgesetz</w:t>
      </w:r>
      <w:r w:rsidRPr="00F80ACA">
        <w:rPr>
          <w:bCs/>
          <w:szCs w:val="18"/>
        </w:rPr>
        <w:t xml:space="preserve"> </w:t>
      </w:r>
      <w:r>
        <w:rPr>
          <w:bCs/>
          <w:szCs w:val="18"/>
        </w:rPr>
        <w:br/>
      </w:r>
      <w:r>
        <w:rPr>
          <w:b/>
          <w:sz w:val="24"/>
          <w:szCs w:val="24"/>
        </w:rPr>
        <w:t>(GDB 851.11)</w:t>
      </w:r>
    </w:p>
    <w:p w14:paraId="66F44E85" w14:textId="77777777" w:rsidR="00D07C9B" w:rsidRDefault="00D07C9B" w:rsidP="00D07C9B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07C9B" w14:paraId="644480F9" w14:textId="77777777" w:rsidTr="00A669D8">
        <w:trPr>
          <w:cantSplit/>
        </w:trPr>
        <w:tc>
          <w:tcPr>
            <w:tcW w:w="1510" w:type="dxa"/>
          </w:tcPr>
          <w:p w14:paraId="45753EF9" w14:textId="716ACC02" w:rsidR="00D07C9B" w:rsidRPr="00A96EA6" w:rsidRDefault="00D07C9B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 Abs. 2</w:t>
            </w:r>
          </w:p>
        </w:tc>
        <w:tc>
          <w:tcPr>
            <w:tcW w:w="5931" w:type="dxa"/>
          </w:tcPr>
          <w:p w14:paraId="3DFDBD8F" w14:textId="21A4B471" w:rsidR="00D07C9B" w:rsidRPr="00A96EA6" w:rsidRDefault="00D07C9B" w:rsidP="00A669D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 in Art. 1 Abs. 2 (Redaktionelle Anpassung ‚zuständigen kantonalen Stellen‘)?</w:t>
            </w:r>
          </w:p>
        </w:tc>
        <w:tc>
          <w:tcPr>
            <w:tcW w:w="1835" w:type="dxa"/>
          </w:tcPr>
          <w:p w14:paraId="4A5DEE64" w14:textId="77777777" w:rsidR="00D07C9B" w:rsidRPr="00A96EA6" w:rsidRDefault="00D07C9B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353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08F4B32" w14:textId="77777777" w:rsidR="00D07C9B" w:rsidRDefault="00D07C9B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49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07C9B" w14:paraId="4DFDA670" w14:textId="77777777" w:rsidTr="00A669D8">
        <w:trPr>
          <w:cantSplit/>
        </w:trPr>
        <w:tc>
          <w:tcPr>
            <w:tcW w:w="1510" w:type="dxa"/>
          </w:tcPr>
          <w:p w14:paraId="3314B90F" w14:textId="77777777" w:rsidR="00D07C9B" w:rsidRDefault="00D07C9B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D0C3DCE" w14:textId="77777777" w:rsidR="00D07C9B" w:rsidRPr="00930460" w:rsidRDefault="00D07C9B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9ABDB02" w14:textId="77777777" w:rsidR="00D07C9B" w:rsidRPr="00930460" w:rsidRDefault="00D07C9B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0FDA707" w14:textId="77777777" w:rsidR="00D07C9B" w:rsidRPr="00930460" w:rsidRDefault="00D07C9B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11DDC193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C86A16">
              <w:rPr>
                <w:rFonts w:cs="Arial"/>
                <w:lang w:val="de-CH"/>
              </w:rPr>
              <w:t>2</w:t>
            </w:r>
            <w:r w:rsidR="00ED36D1">
              <w:rPr>
                <w:rFonts w:cs="Arial"/>
                <w:lang w:val="de-CH"/>
              </w:rPr>
              <w:t xml:space="preserve"> </w:t>
            </w:r>
          </w:p>
        </w:tc>
        <w:tc>
          <w:tcPr>
            <w:tcW w:w="5931" w:type="dxa"/>
          </w:tcPr>
          <w:p w14:paraId="1C76C915" w14:textId="2713C67F" w:rsidR="003E6A6F" w:rsidRPr="00A96EA6" w:rsidRDefault="008C39EF" w:rsidP="003E6A6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Art. </w:t>
            </w:r>
            <w:r w:rsidR="00C86A16">
              <w:rPr>
                <w:rFonts w:eastAsia="SimSun" w:cs="Arial"/>
              </w:rPr>
              <w:t>2</w:t>
            </w:r>
            <w:r w:rsidR="00ED36D1">
              <w:rPr>
                <w:rFonts w:eastAsia="SimSun" w:cs="Arial"/>
              </w:rPr>
              <w:t xml:space="preserve"> </w:t>
            </w:r>
            <w:r w:rsidR="004A79E2">
              <w:rPr>
                <w:rFonts w:eastAsia="SimSun" w:cs="Arial"/>
              </w:rPr>
              <w:t>(</w:t>
            </w:r>
            <w:r w:rsidR="00C86A16">
              <w:rPr>
                <w:rFonts w:eastAsia="SimSun" w:cs="Arial"/>
              </w:rPr>
              <w:t>Zuständige</w:t>
            </w:r>
            <w:r w:rsidR="00362366">
              <w:rPr>
                <w:rFonts w:eastAsia="SimSun" w:cs="Arial"/>
              </w:rPr>
              <w:t>s</w:t>
            </w:r>
            <w:r w:rsidR="00C86A16">
              <w:rPr>
                <w:rFonts w:eastAsia="SimSun" w:cs="Arial"/>
              </w:rPr>
              <w:t xml:space="preserve"> Departe</w:t>
            </w:r>
            <w:r w:rsidR="003E6A6F">
              <w:rPr>
                <w:rFonts w:eastAsia="SimSun" w:cs="Arial"/>
              </w:rPr>
              <w:softHyphen/>
            </w:r>
            <w:r w:rsidR="00C86A16">
              <w:rPr>
                <w:rFonts w:eastAsia="SimSun" w:cs="Arial"/>
              </w:rPr>
              <w:t>ment</w:t>
            </w:r>
            <w:r w:rsidR="004A79E2">
              <w:rPr>
                <w:rFonts w:eastAsia="SimSun" w:cs="Arial"/>
              </w:rPr>
              <w:t>)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64830B51" w14:textId="1BA84F36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4A29DC8" w14:textId="77777777" w:rsidR="003F437E" w:rsidRDefault="003F437E" w:rsidP="003F437E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F437E" w14:paraId="3BEFFC57" w14:textId="77777777" w:rsidTr="001150B9">
        <w:trPr>
          <w:cantSplit/>
        </w:trPr>
        <w:tc>
          <w:tcPr>
            <w:tcW w:w="1510" w:type="dxa"/>
          </w:tcPr>
          <w:p w14:paraId="5D8BE3D0" w14:textId="27C2EE1B" w:rsidR="003F437E" w:rsidRPr="00A96EA6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3</w:t>
            </w:r>
          </w:p>
        </w:tc>
        <w:tc>
          <w:tcPr>
            <w:tcW w:w="5931" w:type="dxa"/>
          </w:tcPr>
          <w:p w14:paraId="5AAF7A74" w14:textId="71E543EF" w:rsidR="003F437E" w:rsidRPr="00A96EA6" w:rsidRDefault="003F437E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 in Art. 3 (Zuständige Stelle für den Vollzug der Prämienverbilligungen (Vollzugsstelle))?</w:t>
            </w:r>
          </w:p>
        </w:tc>
        <w:tc>
          <w:tcPr>
            <w:tcW w:w="1835" w:type="dxa"/>
          </w:tcPr>
          <w:p w14:paraId="18F99074" w14:textId="77777777" w:rsidR="003F437E" w:rsidRPr="00A96EA6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0199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9278397" w14:textId="77777777" w:rsidR="003F437E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5430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F437E" w14:paraId="4877CE92" w14:textId="77777777" w:rsidTr="001150B9">
        <w:trPr>
          <w:cantSplit/>
        </w:trPr>
        <w:tc>
          <w:tcPr>
            <w:tcW w:w="1510" w:type="dxa"/>
          </w:tcPr>
          <w:p w14:paraId="00B07033" w14:textId="77777777" w:rsidR="003F437E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BCCF8CC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1715A4A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4A1A65C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83CF737" w14:textId="5A2FE539" w:rsidR="00C554B0" w:rsidRDefault="00C554B0" w:rsidP="00DE45A7">
      <w:pPr>
        <w:rPr>
          <w:rFonts w:cs="Arial"/>
          <w:sz w:val="22"/>
        </w:rPr>
      </w:pPr>
    </w:p>
    <w:p w14:paraId="7A7991CC" w14:textId="77777777" w:rsidR="00C554B0" w:rsidRDefault="00C554B0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E45A7" w14:paraId="3B39387A" w14:textId="77777777" w:rsidTr="001150B9">
        <w:trPr>
          <w:cantSplit/>
        </w:trPr>
        <w:tc>
          <w:tcPr>
            <w:tcW w:w="1510" w:type="dxa"/>
          </w:tcPr>
          <w:p w14:paraId="55E4E6F9" w14:textId="55332208" w:rsidR="00DE45A7" w:rsidRPr="00A96EA6" w:rsidRDefault="00DE45A7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Art. 3 Abs. 1</w:t>
            </w:r>
            <w:r>
              <w:rPr>
                <w:rFonts w:cs="Arial"/>
                <w:lang w:val="de-CH"/>
              </w:rPr>
              <w:br/>
              <w:t>Art. 4 Abs. 2d</w:t>
            </w:r>
            <w:r>
              <w:rPr>
                <w:rFonts w:cs="Arial"/>
                <w:lang w:val="de-CH"/>
              </w:rPr>
              <w:br/>
              <w:t>Art. 9 Abs. 2</w:t>
            </w:r>
            <w:r>
              <w:rPr>
                <w:rFonts w:cs="Arial"/>
                <w:lang w:val="de-CH"/>
              </w:rPr>
              <w:br/>
              <w:t>Art. 10 Abs. 1</w:t>
            </w:r>
            <w:r>
              <w:rPr>
                <w:rFonts w:cs="Arial"/>
                <w:lang w:val="de-CH"/>
              </w:rPr>
              <w:br/>
              <w:t>Art. 10 Abs. 2</w:t>
            </w:r>
            <w:r>
              <w:rPr>
                <w:rFonts w:cs="Arial"/>
                <w:lang w:val="de-CH"/>
              </w:rPr>
              <w:br/>
              <w:t>Art. 10 Abs. 3</w:t>
            </w:r>
            <w:r>
              <w:rPr>
                <w:rFonts w:cs="Arial"/>
                <w:lang w:val="de-CH"/>
              </w:rPr>
              <w:br/>
              <w:t>Art. 10 Abs. 6</w:t>
            </w:r>
            <w:r>
              <w:rPr>
                <w:rFonts w:cs="Arial"/>
                <w:lang w:val="de-CH"/>
              </w:rPr>
              <w:br/>
              <w:t>Art. 13 Abs. 1</w:t>
            </w:r>
            <w:r>
              <w:rPr>
                <w:rFonts w:cs="Arial"/>
                <w:lang w:val="de-CH"/>
              </w:rPr>
              <w:br/>
              <w:t>Art. 13 Abs. 2</w:t>
            </w:r>
            <w:r>
              <w:rPr>
                <w:rFonts w:cs="Arial"/>
                <w:lang w:val="de-CH"/>
              </w:rPr>
              <w:br/>
              <w:t>Art. 15 Abs. 1</w:t>
            </w:r>
            <w:r>
              <w:rPr>
                <w:rFonts w:cs="Arial"/>
                <w:lang w:val="de-CH"/>
              </w:rPr>
              <w:br/>
              <w:t>Art. 15 Abs. 2</w:t>
            </w:r>
            <w:r>
              <w:rPr>
                <w:rFonts w:cs="Arial"/>
                <w:lang w:val="de-CH"/>
              </w:rPr>
              <w:br/>
              <w:t>Art. 15a Abs. 1</w:t>
            </w:r>
            <w:r>
              <w:rPr>
                <w:rFonts w:cs="Arial"/>
                <w:lang w:val="de-CH"/>
              </w:rPr>
              <w:br/>
              <w:t>Art. 15a Abs. 2</w:t>
            </w:r>
          </w:p>
        </w:tc>
        <w:tc>
          <w:tcPr>
            <w:tcW w:w="5931" w:type="dxa"/>
          </w:tcPr>
          <w:p w14:paraId="497DD12C" w14:textId="0A78140B" w:rsidR="00DE45A7" w:rsidRPr="00A96EA6" w:rsidRDefault="00DE45A7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 in den vorgenannten Artikeln: Ersatz ‚zuständige kantonale Stelle‘ durch ‚Vollzugsstelle‘</w:t>
            </w:r>
          </w:p>
        </w:tc>
        <w:tc>
          <w:tcPr>
            <w:tcW w:w="1835" w:type="dxa"/>
          </w:tcPr>
          <w:p w14:paraId="7ACE6257" w14:textId="77777777" w:rsidR="00DE45A7" w:rsidRPr="00A96EA6" w:rsidRDefault="00DE45A7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651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A9FB03F" w14:textId="77777777" w:rsidR="00DE45A7" w:rsidRDefault="00DE45A7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3875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E45A7" w14:paraId="60E81414" w14:textId="77777777" w:rsidTr="001150B9">
        <w:trPr>
          <w:cantSplit/>
        </w:trPr>
        <w:tc>
          <w:tcPr>
            <w:tcW w:w="1510" w:type="dxa"/>
          </w:tcPr>
          <w:p w14:paraId="1D388720" w14:textId="77777777" w:rsidR="00DE45A7" w:rsidRDefault="00DE45A7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1CA49232" w14:textId="77777777" w:rsidR="00DE45A7" w:rsidRPr="00930460" w:rsidRDefault="00DE45A7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0894B26" w14:textId="77777777" w:rsidR="00DE45A7" w:rsidRPr="00930460" w:rsidRDefault="00DE45A7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E14D97A" w14:textId="77777777" w:rsidR="00DE45A7" w:rsidRPr="00930460" w:rsidRDefault="00DE45A7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6CAA4EB" w14:textId="326AFB51" w:rsidR="00C30F27" w:rsidRDefault="00C30F27" w:rsidP="00B41FBC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A4F9B" w14:paraId="428151A6" w14:textId="77777777" w:rsidTr="00BC2E44">
        <w:trPr>
          <w:cantSplit/>
        </w:trPr>
        <w:tc>
          <w:tcPr>
            <w:tcW w:w="1510" w:type="dxa"/>
          </w:tcPr>
          <w:p w14:paraId="6A7BBC7C" w14:textId="585477A2" w:rsidR="008A4F9B" w:rsidRPr="00A96EA6" w:rsidRDefault="008A4F9B" w:rsidP="00BC2E44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3 Abs. 1e</w:t>
            </w:r>
          </w:p>
        </w:tc>
        <w:tc>
          <w:tcPr>
            <w:tcW w:w="5931" w:type="dxa"/>
          </w:tcPr>
          <w:p w14:paraId="27FAE12D" w14:textId="1E2177BB" w:rsidR="008A4F9B" w:rsidRPr="00A96EA6" w:rsidRDefault="008A4F9B" w:rsidP="00BC2E44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Art. </w:t>
            </w:r>
            <w:r>
              <w:rPr>
                <w:rFonts w:cs="Arial"/>
                <w:lang w:val="de-CH"/>
              </w:rPr>
              <w:t>3 Abs. 1e</w:t>
            </w:r>
            <w:r>
              <w:rPr>
                <w:rFonts w:eastAsia="SimSun" w:cs="Arial"/>
              </w:rPr>
              <w:t xml:space="preserve"> (</w:t>
            </w:r>
            <w:r>
              <w:rPr>
                <w:sz w:val="19"/>
              </w:rPr>
              <w:t>Koordination zwischen Versicherern, Kanton, Gemeinden und Ausgleichs</w:t>
            </w:r>
            <w:r>
              <w:rPr>
                <w:sz w:val="19"/>
              </w:rPr>
              <w:softHyphen/>
              <w:t>kassen</w:t>
            </w:r>
            <w:r>
              <w:rPr>
                <w:rFonts w:eastAsia="SimSun" w:cs="Arial"/>
              </w:rPr>
              <w:t>)?</w:t>
            </w:r>
          </w:p>
        </w:tc>
        <w:tc>
          <w:tcPr>
            <w:tcW w:w="1835" w:type="dxa"/>
          </w:tcPr>
          <w:p w14:paraId="5E9D460D" w14:textId="77777777" w:rsidR="008A4F9B" w:rsidRPr="00A96EA6" w:rsidRDefault="008A4F9B" w:rsidP="00BC2E44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4807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2953E3B" w14:textId="77777777" w:rsidR="008A4F9B" w:rsidRDefault="008A4F9B" w:rsidP="00BC2E44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463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A4F9B" w14:paraId="2609F1C5" w14:textId="77777777" w:rsidTr="00BC2E44">
        <w:trPr>
          <w:cantSplit/>
        </w:trPr>
        <w:tc>
          <w:tcPr>
            <w:tcW w:w="1510" w:type="dxa"/>
          </w:tcPr>
          <w:p w14:paraId="76261C93" w14:textId="77777777" w:rsidR="008A4F9B" w:rsidRDefault="008A4F9B" w:rsidP="00BC2E44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F233A59" w14:textId="77777777" w:rsidR="008A4F9B" w:rsidRPr="00930460" w:rsidRDefault="008A4F9B" w:rsidP="00BC2E44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582476A" w14:textId="77777777" w:rsidR="008A4F9B" w:rsidRPr="00930460" w:rsidRDefault="008A4F9B" w:rsidP="00BC2E44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1FA9A9B" w14:textId="77777777" w:rsidR="008A4F9B" w:rsidRPr="00930460" w:rsidRDefault="008A4F9B" w:rsidP="00BC2E44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8BD0F73" w14:textId="77777777" w:rsidR="003F437E" w:rsidRDefault="003F437E" w:rsidP="003F437E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F437E" w14:paraId="2CCB7A24" w14:textId="77777777" w:rsidTr="001150B9">
        <w:trPr>
          <w:cantSplit/>
        </w:trPr>
        <w:tc>
          <w:tcPr>
            <w:tcW w:w="1510" w:type="dxa"/>
          </w:tcPr>
          <w:p w14:paraId="68068C5C" w14:textId="175726FC" w:rsidR="003F437E" w:rsidRPr="00A96EA6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7 Abs. 1</w:t>
            </w:r>
            <w:r w:rsidR="00946B3C">
              <w:rPr>
                <w:rFonts w:cs="Arial"/>
                <w:lang w:val="de-CH"/>
              </w:rPr>
              <w:t xml:space="preserve"> und Abs. 2</w:t>
            </w:r>
          </w:p>
        </w:tc>
        <w:tc>
          <w:tcPr>
            <w:tcW w:w="5931" w:type="dxa"/>
          </w:tcPr>
          <w:p w14:paraId="5E43A09A" w14:textId="766E493D" w:rsidR="003F437E" w:rsidRPr="00A96EA6" w:rsidRDefault="003F437E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</w:t>
            </w:r>
            <w:r w:rsidR="00A714B1">
              <w:rPr>
                <w:rFonts w:eastAsia="SimSun" w:cs="Arial"/>
              </w:rPr>
              <w:t xml:space="preserve">Beibehaltung </w:t>
            </w:r>
            <w:r w:rsidR="00946B3C">
              <w:rPr>
                <w:rFonts w:eastAsia="SimSun" w:cs="Arial"/>
              </w:rPr>
              <w:t>der Einkommensobergrenzen bei einem anrechenbaren Einkommen von Fr. 50 000.– (ohne Kinder) resp. Fr. 70 000.– (mit Kinder</w:t>
            </w:r>
            <w:r w:rsidR="000713BC">
              <w:rPr>
                <w:rFonts w:eastAsia="SimSun" w:cs="Arial"/>
              </w:rPr>
              <w:t>n</w:t>
            </w:r>
            <w:r w:rsidR="00946B3C">
              <w:rPr>
                <w:rFonts w:eastAsia="SimSun" w:cs="Arial"/>
              </w:rPr>
              <w:t>)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63752576" w14:textId="77777777" w:rsidR="003F437E" w:rsidRPr="00A96EA6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4446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02B00D4" w14:textId="77777777" w:rsidR="003F437E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8177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F437E" w14:paraId="5EA4C998" w14:textId="77777777" w:rsidTr="001150B9">
        <w:trPr>
          <w:cantSplit/>
        </w:trPr>
        <w:tc>
          <w:tcPr>
            <w:tcW w:w="1510" w:type="dxa"/>
          </w:tcPr>
          <w:p w14:paraId="1519889A" w14:textId="77777777" w:rsidR="003F437E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F9A4767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CB1EA86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07EE1AF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05E9978" w14:textId="77777777" w:rsidR="00426B73" w:rsidRDefault="00426B73" w:rsidP="00426B73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26B73" w14:paraId="28A8C3AD" w14:textId="77777777" w:rsidTr="00A669D8">
        <w:trPr>
          <w:cantSplit/>
        </w:trPr>
        <w:tc>
          <w:tcPr>
            <w:tcW w:w="1510" w:type="dxa"/>
          </w:tcPr>
          <w:p w14:paraId="68325E24" w14:textId="7BBDA05A" w:rsidR="00426B73" w:rsidRPr="00A96EA6" w:rsidRDefault="00426B73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10 Abs. 1 und Abs. 2</w:t>
            </w:r>
          </w:p>
        </w:tc>
        <w:tc>
          <w:tcPr>
            <w:tcW w:w="5931" w:type="dxa"/>
          </w:tcPr>
          <w:p w14:paraId="6F528B34" w14:textId="31248DC8" w:rsidR="00426B73" w:rsidRPr="00A96EA6" w:rsidRDefault="00426B73" w:rsidP="00A669D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</w:t>
            </w:r>
            <w:r w:rsidR="00497FEB">
              <w:rPr>
                <w:rFonts w:eastAsia="SimSun" w:cs="Arial"/>
              </w:rPr>
              <w:t xml:space="preserve"> Änderungen in </w:t>
            </w:r>
            <w:r w:rsidR="00497FEB">
              <w:rPr>
                <w:rFonts w:cs="Arial"/>
                <w:lang w:val="de-CH"/>
              </w:rPr>
              <w:t>Art. 10 Abs. 1 und Abs. 2 (Zugangsdaten zur Antragsstellung bis Ende Dezember)</w:t>
            </w:r>
          </w:p>
        </w:tc>
        <w:tc>
          <w:tcPr>
            <w:tcW w:w="1835" w:type="dxa"/>
          </w:tcPr>
          <w:p w14:paraId="4CB33AF5" w14:textId="77777777" w:rsidR="00426B73" w:rsidRPr="00A96EA6" w:rsidRDefault="00426B73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62822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2E9A698" w14:textId="77777777" w:rsidR="00426B73" w:rsidRDefault="00426B73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307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26B73" w14:paraId="79C5CAD7" w14:textId="77777777" w:rsidTr="00A669D8">
        <w:trPr>
          <w:cantSplit/>
        </w:trPr>
        <w:tc>
          <w:tcPr>
            <w:tcW w:w="1510" w:type="dxa"/>
          </w:tcPr>
          <w:p w14:paraId="6D678F00" w14:textId="77777777" w:rsidR="00426B73" w:rsidRDefault="00426B73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38E5D3F5" w14:textId="77777777" w:rsidR="00426B73" w:rsidRPr="00930460" w:rsidRDefault="00426B73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40139A4" w14:textId="77777777" w:rsidR="00426B73" w:rsidRPr="00930460" w:rsidRDefault="00426B73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E0D280A" w14:textId="77777777" w:rsidR="00426B73" w:rsidRPr="00930460" w:rsidRDefault="00426B73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54A87D87" w14:textId="64DEDD32" w:rsidR="00C554B0" w:rsidRDefault="00C554B0" w:rsidP="003F437E">
      <w:pPr>
        <w:rPr>
          <w:rFonts w:cs="Arial"/>
          <w:sz w:val="22"/>
        </w:rPr>
      </w:pPr>
    </w:p>
    <w:p w14:paraId="54D8A98B" w14:textId="77777777" w:rsidR="00C554B0" w:rsidRDefault="00C554B0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3F437E" w14:paraId="57863357" w14:textId="77777777" w:rsidTr="001150B9">
        <w:trPr>
          <w:cantSplit/>
        </w:trPr>
        <w:tc>
          <w:tcPr>
            <w:tcW w:w="1510" w:type="dxa"/>
          </w:tcPr>
          <w:p w14:paraId="5EE47DBB" w14:textId="5F8617F1" w:rsidR="003F437E" w:rsidRPr="00A96EA6" w:rsidRDefault="00C30F27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Art. 10 Abs. 3</w:t>
            </w:r>
          </w:p>
        </w:tc>
        <w:tc>
          <w:tcPr>
            <w:tcW w:w="5931" w:type="dxa"/>
          </w:tcPr>
          <w:p w14:paraId="7EB85907" w14:textId="673289F1" w:rsidR="003F437E" w:rsidRPr="00A96EA6" w:rsidRDefault="003F437E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Art. </w:t>
            </w:r>
            <w:r w:rsidR="00C30F27">
              <w:rPr>
                <w:rFonts w:cs="Arial"/>
                <w:lang w:val="de-CH"/>
              </w:rPr>
              <w:t>10</w:t>
            </w:r>
            <w:r>
              <w:rPr>
                <w:rFonts w:cs="Arial"/>
                <w:lang w:val="de-CH"/>
              </w:rPr>
              <w:t xml:space="preserve"> Abs. </w:t>
            </w:r>
            <w:r w:rsidR="00C30F27">
              <w:rPr>
                <w:rFonts w:cs="Arial"/>
                <w:lang w:val="de-CH"/>
              </w:rPr>
              <w:t>3</w:t>
            </w:r>
            <w:r>
              <w:rPr>
                <w:rFonts w:eastAsia="SimSun" w:cs="Arial"/>
              </w:rPr>
              <w:t xml:space="preserve"> (</w:t>
            </w:r>
            <w:r w:rsidR="00F2536B">
              <w:rPr>
                <w:rFonts w:eastAsia="SimSun" w:cs="Arial"/>
              </w:rPr>
              <w:t>Antragsfrist</w:t>
            </w:r>
            <w:r>
              <w:rPr>
                <w:rFonts w:eastAsia="SimSun" w:cs="Arial"/>
              </w:rPr>
              <w:t>)?</w:t>
            </w:r>
          </w:p>
        </w:tc>
        <w:tc>
          <w:tcPr>
            <w:tcW w:w="1835" w:type="dxa"/>
          </w:tcPr>
          <w:p w14:paraId="013C698B" w14:textId="77777777" w:rsidR="003F437E" w:rsidRPr="00A96EA6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810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5A9A0B0" w14:textId="77777777" w:rsidR="003F437E" w:rsidRDefault="003F437E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920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3F437E" w14:paraId="581011F9" w14:textId="77777777" w:rsidTr="001150B9">
        <w:trPr>
          <w:cantSplit/>
        </w:trPr>
        <w:tc>
          <w:tcPr>
            <w:tcW w:w="1510" w:type="dxa"/>
          </w:tcPr>
          <w:p w14:paraId="526C66CE" w14:textId="77777777" w:rsidR="003F437E" w:rsidRDefault="003F437E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23B0D164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15DBA06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3B66A13" w14:textId="77777777" w:rsidR="003F437E" w:rsidRPr="00930460" w:rsidRDefault="003F437E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A703619" w14:textId="77777777" w:rsidR="000E39F0" w:rsidRDefault="000E39F0" w:rsidP="000E39F0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0E39F0" w14:paraId="3ACCA57B" w14:textId="77777777" w:rsidTr="001150B9">
        <w:trPr>
          <w:cantSplit/>
        </w:trPr>
        <w:tc>
          <w:tcPr>
            <w:tcW w:w="1510" w:type="dxa"/>
          </w:tcPr>
          <w:p w14:paraId="5DD80E89" w14:textId="3B894B8C" w:rsidR="000E39F0" w:rsidRPr="00A96EA6" w:rsidRDefault="000E39F0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10 Abs. 4</w:t>
            </w:r>
          </w:p>
        </w:tc>
        <w:tc>
          <w:tcPr>
            <w:tcW w:w="5931" w:type="dxa"/>
          </w:tcPr>
          <w:p w14:paraId="44B2731D" w14:textId="425E8731" w:rsidR="000E39F0" w:rsidRPr="00A96EA6" w:rsidRDefault="000E39F0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Art. </w:t>
            </w:r>
            <w:r>
              <w:rPr>
                <w:rFonts w:cs="Arial"/>
                <w:lang w:val="de-CH"/>
              </w:rPr>
              <w:t>10 Abs. 4</w:t>
            </w:r>
            <w:r>
              <w:rPr>
                <w:rFonts w:eastAsia="SimSun" w:cs="Arial"/>
              </w:rPr>
              <w:t xml:space="preserve"> (Antragsfrist nach Art.</w:t>
            </w:r>
            <w:r w:rsidRPr="000E39F0">
              <w:rPr>
                <w:rFonts w:eastAsia="SimSun" w:cs="Arial"/>
                <w:lang w:val="de-CH"/>
              </w:rPr>
              <w:t> </w:t>
            </w:r>
            <w:r>
              <w:rPr>
                <w:rFonts w:eastAsia="SimSun" w:cs="Arial"/>
                <w:lang w:val="de-CH"/>
              </w:rPr>
              <w:t>8 Abs. 4</w:t>
            </w:r>
            <w:r>
              <w:rPr>
                <w:rFonts w:eastAsia="SimSun" w:cs="Arial"/>
              </w:rPr>
              <w:t>)?</w:t>
            </w:r>
          </w:p>
        </w:tc>
        <w:tc>
          <w:tcPr>
            <w:tcW w:w="1835" w:type="dxa"/>
          </w:tcPr>
          <w:p w14:paraId="0CF6F51B" w14:textId="77777777" w:rsidR="000E39F0" w:rsidRPr="00A96EA6" w:rsidRDefault="000E39F0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93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7925D0EA" w14:textId="77777777" w:rsidR="000E39F0" w:rsidRDefault="000E39F0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746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0E39F0" w14:paraId="7AACA19B" w14:textId="77777777" w:rsidTr="001150B9">
        <w:trPr>
          <w:cantSplit/>
        </w:trPr>
        <w:tc>
          <w:tcPr>
            <w:tcW w:w="1510" w:type="dxa"/>
          </w:tcPr>
          <w:p w14:paraId="57F53EEB" w14:textId="77777777" w:rsidR="000E39F0" w:rsidRDefault="000E39F0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767B9209" w14:textId="77777777" w:rsidR="000E39F0" w:rsidRPr="00930460" w:rsidRDefault="000E39F0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D9E6D36" w14:textId="77777777" w:rsidR="000E39F0" w:rsidRPr="00930460" w:rsidRDefault="000E39F0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1D099E4" w14:textId="77777777" w:rsidR="000E39F0" w:rsidRPr="00930460" w:rsidRDefault="000E39F0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01ED832" w14:textId="77777777" w:rsidR="00C554B0" w:rsidRDefault="00C554B0" w:rsidP="00C554B0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554B0" w14:paraId="10774091" w14:textId="77777777" w:rsidTr="00A669D8">
        <w:trPr>
          <w:cantSplit/>
        </w:trPr>
        <w:tc>
          <w:tcPr>
            <w:tcW w:w="1510" w:type="dxa"/>
          </w:tcPr>
          <w:p w14:paraId="3A58A55F" w14:textId="5EE32265" w:rsidR="00C554B0" w:rsidRPr="00A96EA6" w:rsidRDefault="00C554B0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15a Abs. 2 und Abs. 3</w:t>
            </w:r>
          </w:p>
        </w:tc>
        <w:tc>
          <w:tcPr>
            <w:tcW w:w="5931" w:type="dxa"/>
          </w:tcPr>
          <w:p w14:paraId="75CCF19F" w14:textId="59CE297B" w:rsidR="00C554B0" w:rsidRPr="00A96EA6" w:rsidRDefault="00C554B0" w:rsidP="00A669D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Änderung in </w:t>
            </w:r>
            <w:r>
              <w:rPr>
                <w:rFonts w:cs="Arial"/>
                <w:lang w:val="de-CH"/>
              </w:rPr>
              <w:t>15a Abs. 2 und Abs. 3</w:t>
            </w:r>
            <w:r>
              <w:rPr>
                <w:rFonts w:eastAsia="SimSun" w:cs="Arial"/>
              </w:rPr>
              <w:t xml:space="preserve"> (Amts- und Rechtshilfe)?</w:t>
            </w:r>
          </w:p>
        </w:tc>
        <w:tc>
          <w:tcPr>
            <w:tcW w:w="1835" w:type="dxa"/>
          </w:tcPr>
          <w:p w14:paraId="525E4D42" w14:textId="77777777" w:rsidR="00C554B0" w:rsidRPr="00A96EA6" w:rsidRDefault="00C554B0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4621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6C6B76B" w14:textId="77777777" w:rsidR="00C554B0" w:rsidRDefault="00C554B0" w:rsidP="00A669D8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6079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554B0" w14:paraId="28FFB3E5" w14:textId="77777777" w:rsidTr="00A669D8">
        <w:trPr>
          <w:cantSplit/>
        </w:trPr>
        <w:tc>
          <w:tcPr>
            <w:tcW w:w="1510" w:type="dxa"/>
          </w:tcPr>
          <w:p w14:paraId="49F4B319" w14:textId="77777777" w:rsidR="00C554B0" w:rsidRDefault="00C554B0" w:rsidP="00A669D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4B87974E" w14:textId="77777777" w:rsidR="00C554B0" w:rsidRPr="00930460" w:rsidRDefault="00C554B0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BC46148" w14:textId="77777777" w:rsidR="00C554B0" w:rsidRPr="00930460" w:rsidRDefault="00C554B0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7D4C7BF" w14:textId="77777777" w:rsidR="00C554B0" w:rsidRPr="00930460" w:rsidRDefault="00C554B0" w:rsidP="00A669D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FCAF1B5" w14:textId="77777777" w:rsidR="00B41FBC" w:rsidRDefault="00B41FBC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B322A9" w14:paraId="7D74F465" w14:textId="77777777" w:rsidTr="00FC0751">
        <w:trPr>
          <w:cantSplit/>
        </w:trPr>
        <w:tc>
          <w:tcPr>
            <w:tcW w:w="1510" w:type="dxa"/>
            <w:tcBorders>
              <w:top w:val="single" w:sz="12" w:space="0" w:color="auto"/>
              <w:bottom w:val="nil"/>
            </w:tcBorders>
          </w:tcPr>
          <w:p w14:paraId="57B217EB" w14:textId="74F42C18" w:rsidR="00B322A9" w:rsidRPr="00A96EA6" w:rsidRDefault="00FC0751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Beschäftigungsgrad</w:t>
            </w:r>
          </w:p>
        </w:tc>
        <w:tc>
          <w:tcPr>
            <w:tcW w:w="5931" w:type="dxa"/>
          </w:tcPr>
          <w:p w14:paraId="664C6AA2" w14:textId="6FB4E44E" w:rsidR="00B322A9" w:rsidRPr="00A96EA6" w:rsidRDefault="00B322A9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FC0751" w:rsidRPr="00FC0751">
              <w:rPr>
                <w:rFonts w:eastAsia="SimSun" w:cs="Arial"/>
              </w:rPr>
              <w:t xml:space="preserve">angesichts des nachteiligen Kosten-Nutzen-Verhältnisses </w:t>
            </w:r>
            <w:r w:rsidR="00497FEB">
              <w:rPr>
                <w:rFonts w:eastAsia="SimSun" w:cs="Arial"/>
              </w:rPr>
              <w:t xml:space="preserve">den Verzicht auf </w:t>
            </w:r>
            <w:r w:rsidR="00FC0751" w:rsidRPr="00FC0751">
              <w:rPr>
                <w:rFonts w:eastAsia="SimSun" w:cs="Arial"/>
              </w:rPr>
              <w:t>die Berücksichtigung des Be</w:t>
            </w:r>
            <w:r w:rsidR="00497FEB">
              <w:rPr>
                <w:rFonts w:eastAsia="SimSun" w:cs="Arial"/>
              </w:rPr>
              <w:softHyphen/>
            </w:r>
            <w:r w:rsidR="00FC0751" w:rsidRPr="00FC0751">
              <w:rPr>
                <w:rFonts w:eastAsia="SimSun" w:cs="Arial"/>
              </w:rPr>
              <w:t>schäftigungsgrads bei der Berechnung des Prämienverbilligungs</w:t>
            </w:r>
            <w:r w:rsidR="00497FEB">
              <w:rPr>
                <w:rFonts w:eastAsia="SimSun" w:cs="Arial"/>
              </w:rPr>
              <w:softHyphen/>
            </w:r>
            <w:r w:rsidR="00FC0751" w:rsidRPr="00FC0751">
              <w:rPr>
                <w:rFonts w:eastAsia="SimSun" w:cs="Arial"/>
              </w:rPr>
              <w:t>anspruchs</w:t>
            </w:r>
            <w:r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1CA3C802" w14:textId="77777777" w:rsidR="00B322A9" w:rsidRPr="00A96EA6" w:rsidRDefault="00B322A9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562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23CB191" w14:textId="77777777" w:rsidR="00B322A9" w:rsidRDefault="00B322A9" w:rsidP="001150B9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736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D1EA7" w14:paraId="3DAE4CCC" w14:textId="77777777" w:rsidTr="00FC0751">
        <w:trPr>
          <w:cantSplit/>
        </w:trPr>
        <w:tc>
          <w:tcPr>
            <w:tcW w:w="1510" w:type="dxa"/>
            <w:tcBorders>
              <w:top w:val="nil"/>
            </w:tcBorders>
          </w:tcPr>
          <w:p w14:paraId="5C55F2D5" w14:textId="77777777" w:rsidR="004D1EA7" w:rsidRDefault="004D1EA7" w:rsidP="001150B9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5931" w:type="dxa"/>
          </w:tcPr>
          <w:p w14:paraId="68E48B2A" w14:textId="0E581513" w:rsidR="004D1EA7" w:rsidRDefault="00FC0751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Falls </w:t>
            </w:r>
            <w:r w:rsidR="00497FEB">
              <w:rPr>
                <w:rFonts w:eastAsia="SimSun" w:cs="Arial"/>
              </w:rPr>
              <w:t>NEIN</w:t>
            </w:r>
            <w:r>
              <w:rPr>
                <w:rFonts w:eastAsia="SimSun" w:cs="Arial"/>
              </w:rPr>
              <w:t>:</w:t>
            </w:r>
          </w:p>
          <w:p w14:paraId="38680897" w14:textId="77777777" w:rsidR="00FC0751" w:rsidRDefault="00FC0751" w:rsidP="001150B9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Welche Umsetzungsvariante bevorzugen Sie?</w:t>
            </w:r>
          </w:p>
          <w:p w14:paraId="3E000172" w14:textId="77777777" w:rsidR="00FC0751" w:rsidRDefault="00FC0751" w:rsidP="00FC0751">
            <w:pPr>
              <w:pStyle w:val="Listenabsatz"/>
              <w:numPr>
                <w:ilvl w:val="0"/>
                <w:numId w:val="20"/>
              </w:num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Kürzung IPV auf Beschäftigungsgrad (vgl. Bericht 3.2.1)</w:t>
            </w:r>
          </w:p>
          <w:p w14:paraId="6851AD31" w14:textId="57ADC9AD" w:rsidR="00FC0751" w:rsidRPr="00FC0751" w:rsidRDefault="00FC0751" w:rsidP="00FC0751">
            <w:pPr>
              <w:pStyle w:val="Listenabsatz"/>
              <w:numPr>
                <w:ilvl w:val="0"/>
                <w:numId w:val="20"/>
              </w:num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Anrechnung hypothetisches Einkommen (vgl. 3.2.2)</w:t>
            </w:r>
          </w:p>
        </w:tc>
        <w:tc>
          <w:tcPr>
            <w:tcW w:w="1835" w:type="dxa"/>
          </w:tcPr>
          <w:p w14:paraId="081FEF18" w14:textId="77777777" w:rsidR="00FC0751" w:rsidRDefault="00FC0751" w:rsidP="00FC075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</w:p>
          <w:p w14:paraId="2D81EA3D" w14:textId="239E39E6" w:rsidR="00FC0751" w:rsidRPr="00A96EA6" w:rsidRDefault="00FC0751" w:rsidP="00FC075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07658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</w:r>
            <w:r>
              <w:rPr>
                <w:rFonts w:cs="Arial"/>
                <w:sz w:val="26"/>
                <w:lang w:val="de-CH"/>
              </w:rPr>
              <w:t>A</w:t>
            </w:r>
            <w:r w:rsidRPr="00A96EA6">
              <w:rPr>
                <w:rFonts w:cs="Arial"/>
                <w:sz w:val="26"/>
                <w:lang w:val="de-CH"/>
              </w:rPr>
              <w:t xml:space="preserve"> </w:t>
            </w:r>
          </w:p>
          <w:p w14:paraId="206E2C82" w14:textId="3E24C4C9" w:rsidR="004D1EA7" w:rsidRPr="00A96EA6" w:rsidRDefault="00FC0751" w:rsidP="00FC0751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3778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</w:r>
            <w:r>
              <w:rPr>
                <w:rFonts w:cs="Arial"/>
                <w:sz w:val="26"/>
                <w:lang w:val="de-CH"/>
              </w:rPr>
              <w:t>B</w:t>
            </w:r>
          </w:p>
        </w:tc>
      </w:tr>
      <w:tr w:rsidR="00B322A9" w14:paraId="6F282909" w14:textId="77777777" w:rsidTr="001150B9">
        <w:trPr>
          <w:cantSplit/>
        </w:trPr>
        <w:tc>
          <w:tcPr>
            <w:tcW w:w="1510" w:type="dxa"/>
          </w:tcPr>
          <w:p w14:paraId="0AD0B60A" w14:textId="77777777" w:rsidR="00B322A9" w:rsidRDefault="00B322A9" w:rsidP="001150B9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14:paraId="03E44E1E" w14:textId="77777777" w:rsidR="00B322A9" w:rsidRPr="00930460" w:rsidRDefault="00B322A9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8957604" w14:textId="77777777" w:rsidR="00B322A9" w:rsidRPr="00930460" w:rsidRDefault="00B322A9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8DD5C3B" w14:textId="77777777" w:rsidR="00B322A9" w:rsidRPr="00930460" w:rsidRDefault="00B322A9" w:rsidP="001150B9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6080180" w14:textId="3C2E6E7B" w:rsidR="00ED36D1" w:rsidRDefault="00ED36D1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0A5B3CBC" w14:textId="77777777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E37FEB">
        <w:trPr>
          <w:trHeight w:val="6066"/>
        </w:trPr>
        <w:tc>
          <w:tcPr>
            <w:tcW w:w="9482" w:type="dxa"/>
          </w:tcPr>
          <w:p w14:paraId="6935BEA7" w14:textId="338ACFD8" w:rsidR="00786FEF" w:rsidRDefault="00786FEF" w:rsidP="00A96EA6">
            <w:pPr>
              <w:spacing w:before="40" w:after="40"/>
              <w:rPr>
                <w:rFonts w:cs="Arial"/>
                <w:sz w:val="22"/>
                <w:lang w:val="de-CH"/>
              </w:rPr>
            </w:pPr>
          </w:p>
        </w:tc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36CE6"/>
    <w:multiLevelType w:val="hybridMultilevel"/>
    <w:tmpl w:val="BC629732"/>
    <w:lvl w:ilvl="0" w:tplc="9D984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9150">
    <w:abstractNumId w:val="1"/>
  </w:num>
  <w:num w:numId="2" w16cid:durableId="552811832">
    <w:abstractNumId w:val="6"/>
  </w:num>
  <w:num w:numId="3" w16cid:durableId="133763227">
    <w:abstractNumId w:val="7"/>
  </w:num>
  <w:num w:numId="4" w16cid:durableId="939946554">
    <w:abstractNumId w:val="15"/>
  </w:num>
  <w:num w:numId="5" w16cid:durableId="939411286">
    <w:abstractNumId w:val="2"/>
  </w:num>
  <w:num w:numId="6" w16cid:durableId="2026008305">
    <w:abstractNumId w:val="4"/>
  </w:num>
  <w:num w:numId="7" w16cid:durableId="91828050">
    <w:abstractNumId w:val="16"/>
  </w:num>
  <w:num w:numId="8" w16cid:durableId="1559051726">
    <w:abstractNumId w:val="19"/>
  </w:num>
  <w:num w:numId="9" w16cid:durableId="1676149655">
    <w:abstractNumId w:val="12"/>
  </w:num>
  <w:num w:numId="10" w16cid:durableId="1557473018">
    <w:abstractNumId w:val="11"/>
  </w:num>
  <w:num w:numId="11" w16cid:durableId="1472602503">
    <w:abstractNumId w:val="3"/>
  </w:num>
  <w:num w:numId="12" w16cid:durableId="1157457911">
    <w:abstractNumId w:val="13"/>
  </w:num>
  <w:num w:numId="13" w16cid:durableId="1969772182">
    <w:abstractNumId w:val="17"/>
  </w:num>
  <w:num w:numId="14" w16cid:durableId="246577318">
    <w:abstractNumId w:val="18"/>
  </w:num>
  <w:num w:numId="15" w16cid:durableId="1990477118">
    <w:abstractNumId w:val="10"/>
  </w:num>
  <w:num w:numId="16" w16cid:durableId="658383697">
    <w:abstractNumId w:val="5"/>
  </w:num>
  <w:num w:numId="17" w16cid:durableId="182525372">
    <w:abstractNumId w:val="8"/>
  </w:num>
  <w:num w:numId="18" w16cid:durableId="1788573977">
    <w:abstractNumId w:val="14"/>
  </w:num>
  <w:num w:numId="19" w16cid:durableId="138688868">
    <w:abstractNumId w:val="0"/>
  </w:num>
  <w:num w:numId="20" w16cid:durableId="499585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31AC"/>
    <w:rsid w:val="00016CA3"/>
    <w:rsid w:val="00025955"/>
    <w:rsid w:val="00025B49"/>
    <w:rsid w:val="00027201"/>
    <w:rsid w:val="0002727F"/>
    <w:rsid w:val="00037C7C"/>
    <w:rsid w:val="00052411"/>
    <w:rsid w:val="00054078"/>
    <w:rsid w:val="00056BB8"/>
    <w:rsid w:val="000707A3"/>
    <w:rsid w:val="000713BC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39F0"/>
    <w:rsid w:val="000E5251"/>
    <w:rsid w:val="000F1CD8"/>
    <w:rsid w:val="000F494B"/>
    <w:rsid w:val="000F4DA6"/>
    <w:rsid w:val="000F5C63"/>
    <w:rsid w:val="000F7DF7"/>
    <w:rsid w:val="00101775"/>
    <w:rsid w:val="00102E1B"/>
    <w:rsid w:val="00103A87"/>
    <w:rsid w:val="00115D2A"/>
    <w:rsid w:val="00123E0C"/>
    <w:rsid w:val="00130FBE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011A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044"/>
    <w:rsid w:val="001F36FA"/>
    <w:rsid w:val="001F3A61"/>
    <w:rsid w:val="00214176"/>
    <w:rsid w:val="00225976"/>
    <w:rsid w:val="00225B82"/>
    <w:rsid w:val="00240AD8"/>
    <w:rsid w:val="00245D58"/>
    <w:rsid w:val="00251BE9"/>
    <w:rsid w:val="0025316C"/>
    <w:rsid w:val="00254B23"/>
    <w:rsid w:val="00266032"/>
    <w:rsid w:val="00267F55"/>
    <w:rsid w:val="00281C41"/>
    <w:rsid w:val="0028768B"/>
    <w:rsid w:val="00295006"/>
    <w:rsid w:val="00297077"/>
    <w:rsid w:val="002A2F35"/>
    <w:rsid w:val="002A3EB2"/>
    <w:rsid w:val="002B13CA"/>
    <w:rsid w:val="002B1D36"/>
    <w:rsid w:val="002B483D"/>
    <w:rsid w:val="002B6888"/>
    <w:rsid w:val="002B7B7B"/>
    <w:rsid w:val="002C52AB"/>
    <w:rsid w:val="002C595C"/>
    <w:rsid w:val="002C5BE1"/>
    <w:rsid w:val="002D2F16"/>
    <w:rsid w:val="002D30C1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366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290"/>
    <w:rsid w:val="003D383E"/>
    <w:rsid w:val="003D3B28"/>
    <w:rsid w:val="003D3F70"/>
    <w:rsid w:val="003D5204"/>
    <w:rsid w:val="003D614C"/>
    <w:rsid w:val="003D68A2"/>
    <w:rsid w:val="003E1A87"/>
    <w:rsid w:val="003E6A6F"/>
    <w:rsid w:val="003F437E"/>
    <w:rsid w:val="003F73C8"/>
    <w:rsid w:val="004042EE"/>
    <w:rsid w:val="0040544D"/>
    <w:rsid w:val="00405A3C"/>
    <w:rsid w:val="00416E2D"/>
    <w:rsid w:val="00420AD0"/>
    <w:rsid w:val="00426B73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97FEB"/>
    <w:rsid w:val="004A79E2"/>
    <w:rsid w:val="004B1A8B"/>
    <w:rsid w:val="004C07E7"/>
    <w:rsid w:val="004C1EA5"/>
    <w:rsid w:val="004C27FD"/>
    <w:rsid w:val="004C7A0B"/>
    <w:rsid w:val="004D1EA7"/>
    <w:rsid w:val="004D29D9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B7AED"/>
    <w:rsid w:val="006C0678"/>
    <w:rsid w:val="006D1479"/>
    <w:rsid w:val="006D358D"/>
    <w:rsid w:val="006E07BE"/>
    <w:rsid w:val="006E2587"/>
    <w:rsid w:val="006E2D84"/>
    <w:rsid w:val="006F2BA7"/>
    <w:rsid w:val="006F2F35"/>
    <w:rsid w:val="00705FDB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4A6B"/>
    <w:rsid w:val="00786FEF"/>
    <w:rsid w:val="00791261"/>
    <w:rsid w:val="00791D18"/>
    <w:rsid w:val="00794A93"/>
    <w:rsid w:val="007976AE"/>
    <w:rsid w:val="007A2A87"/>
    <w:rsid w:val="007A34D8"/>
    <w:rsid w:val="007A7600"/>
    <w:rsid w:val="007B1A9D"/>
    <w:rsid w:val="007B4448"/>
    <w:rsid w:val="007B6199"/>
    <w:rsid w:val="007B63B5"/>
    <w:rsid w:val="007C1DC5"/>
    <w:rsid w:val="007C44CB"/>
    <w:rsid w:val="007C6761"/>
    <w:rsid w:val="007C7128"/>
    <w:rsid w:val="007C7569"/>
    <w:rsid w:val="007D3314"/>
    <w:rsid w:val="007D4FB2"/>
    <w:rsid w:val="007D68DF"/>
    <w:rsid w:val="007F14D6"/>
    <w:rsid w:val="007F6C78"/>
    <w:rsid w:val="00800B55"/>
    <w:rsid w:val="00821A82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A4F9B"/>
    <w:rsid w:val="008C0599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46B3C"/>
    <w:rsid w:val="0094796D"/>
    <w:rsid w:val="00952AA7"/>
    <w:rsid w:val="009535FB"/>
    <w:rsid w:val="00954245"/>
    <w:rsid w:val="00955B92"/>
    <w:rsid w:val="00955E2A"/>
    <w:rsid w:val="00963D70"/>
    <w:rsid w:val="009870A4"/>
    <w:rsid w:val="00990415"/>
    <w:rsid w:val="009929FA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279D"/>
    <w:rsid w:val="00A3301B"/>
    <w:rsid w:val="00A3548D"/>
    <w:rsid w:val="00A408CD"/>
    <w:rsid w:val="00A43885"/>
    <w:rsid w:val="00A44C8A"/>
    <w:rsid w:val="00A4529A"/>
    <w:rsid w:val="00A54690"/>
    <w:rsid w:val="00A57A7A"/>
    <w:rsid w:val="00A57E03"/>
    <w:rsid w:val="00A600DD"/>
    <w:rsid w:val="00A626F5"/>
    <w:rsid w:val="00A6790F"/>
    <w:rsid w:val="00A714B1"/>
    <w:rsid w:val="00A76717"/>
    <w:rsid w:val="00A80A21"/>
    <w:rsid w:val="00A82A90"/>
    <w:rsid w:val="00A92DF3"/>
    <w:rsid w:val="00A96BBE"/>
    <w:rsid w:val="00A96EA6"/>
    <w:rsid w:val="00AA691A"/>
    <w:rsid w:val="00AB707B"/>
    <w:rsid w:val="00AC1DD0"/>
    <w:rsid w:val="00AC2984"/>
    <w:rsid w:val="00AC6730"/>
    <w:rsid w:val="00AD1788"/>
    <w:rsid w:val="00AD21A7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322A9"/>
    <w:rsid w:val="00B41FBC"/>
    <w:rsid w:val="00B422B4"/>
    <w:rsid w:val="00B42CF8"/>
    <w:rsid w:val="00B43929"/>
    <w:rsid w:val="00B43D04"/>
    <w:rsid w:val="00B45489"/>
    <w:rsid w:val="00B47805"/>
    <w:rsid w:val="00B52234"/>
    <w:rsid w:val="00B53E8D"/>
    <w:rsid w:val="00B5712E"/>
    <w:rsid w:val="00B574C1"/>
    <w:rsid w:val="00B628D1"/>
    <w:rsid w:val="00B71341"/>
    <w:rsid w:val="00B7231A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0F27"/>
    <w:rsid w:val="00C32541"/>
    <w:rsid w:val="00C41467"/>
    <w:rsid w:val="00C46AB9"/>
    <w:rsid w:val="00C47FAC"/>
    <w:rsid w:val="00C517B0"/>
    <w:rsid w:val="00C54064"/>
    <w:rsid w:val="00C554B0"/>
    <w:rsid w:val="00C57AE0"/>
    <w:rsid w:val="00C61083"/>
    <w:rsid w:val="00C626AB"/>
    <w:rsid w:val="00C71AA0"/>
    <w:rsid w:val="00C80C90"/>
    <w:rsid w:val="00C86A16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07C9B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1F56"/>
    <w:rsid w:val="00DD331F"/>
    <w:rsid w:val="00DD5D90"/>
    <w:rsid w:val="00DE0BBD"/>
    <w:rsid w:val="00DE26CA"/>
    <w:rsid w:val="00DE45A7"/>
    <w:rsid w:val="00DE561D"/>
    <w:rsid w:val="00DE562B"/>
    <w:rsid w:val="00DF6E38"/>
    <w:rsid w:val="00E04152"/>
    <w:rsid w:val="00E04DBF"/>
    <w:rsid w:val="00E07BA1"/>
    <w:rsid w:val="00E104A0"/>
    <w:rsid w:val="00E1089A"/>
    <w:rsid w:val="00E21632"/>
    <w:rsid w:val="00E22C4E"/>
    <w:rsid w:val="00E23550"/>
    <w:rsid w:val="00E2580E"/>
    <w:rsid w:val="00E26707"/>
    <w:rsid w:val="00E34DDA"/>
    <w:rsid w:val="00E366AC"/>
    <w:rsid w:val="00E37FEB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6D1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25265"/>
    <w:rsid w:val="00F2536B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0751"/>
    <w:rsid w:val="00FC71EE"/>
    <w:rsid w:val="00FC73AF"/>
    <w:rsid w:val="00FD5F65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F6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713BC"/>
    <w:rPr>
      <w:rFonts w:ascii="Arial" w:hAnsi="Arial"/>
      <w:lang w:val="es-ES_tradn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swirtschaftsdepartement@ow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lkswirtschafts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3752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Unternährer Thomas</cp:lastModifiedBy>
  <cp:revision>3</cp:revision>
  <cp:lastPrinted>2013-06-27T05:11:00Z</cp:lastPrinted>
  <dcterms:created xsi:type="dcterms:W3CDTF">2024-09-12T13:53:00Z</dcterms:created>
  <dcterms:modified xsi:type="dcterms:W3CDTF">2024-09-12T13:53:00Z</dcterms:modified>
</cp:coreProperties>
</file>