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7511"/>
      </w:tblGrid>
      <w:tr w:rsidR="00EA2F92" w:rsidRPr="00890B9C" w14:paraId="76412F02" w14:textId="77777777" w:rsidTr="003C0DC9">
        <w:trPr>
          <w:cantSplit/>
          <w:trHeight w:val="811"/>
        </w:trPr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D14BB" w14:textId="77777777" w:rsidR="00EA2F92" w:rsidRPr="005A338D" w:rsidRDefault="00EA2F92" w:rsidP="003C0DC9">
            <w:pPr>
              <w:pStyle w:val="Empfnger"/>
              <w:framePr w:wrap="auto" w:vAnchor="margin" w:yAlign="inline"/>
              <w:rPr>
                <w:noProof w:val="0"/>
                <w:sz w:val="36"/>
                <w:szCs w:val="36"/>
              </w:rPr>
            </w:pPr>
            <w:r w:rsidRPr="005A338D">
              <w:rPr>
                <w:rFonts w:cs="Arial"/>
                <w:sz w:val="36"/>
                <w:szCs w:val="36"/>
              </w:rPr>
              <w:t>Medienmitteilung</w:t>
            </w:r>
          </w:p>
        </w:tc>
      </w:tr>
      <w:tr w:rsidR="00CC394F" w:rsidRPr="00CC394F" w14:paraId="3C4E9CE2" w14:textId="77777777" w:rsidTr="009B074F">
        <w:trPr>
          <w:cantSplit/>
          <w:trHeight w:val="607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56134" w14:textId="77777777" w:rsidR="00CC394F" w:rsidRPr="00EA2F92" w:rsidRDefault="00CC394F" w:rsidP="009E3646">
            <w:pPr>
              <w:pStyle w:val="Anrede"/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EA2F92">
              <w:rPr>
                <w:rFonts w:ascii="Arial" w:hAnsi="Arial" w:cs="Arial"/>
                <w:sz w:val="24"/>
                <w:szCs w:val="24"/>
              </w:rPr>
              <w:t xml:space="preserve">Datum: 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EDCEE" w14:textId="1A7412AB" w:rsidR="00CC394F" w:rsidRPr="003C0DC9" w:rsidRDefault="00C21FD2" w:rsidP="000803B8">
            <w:pPr>
              <w:pStyle w:val="Anrede"/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B308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.09.2022</w:t>
            </w:r>
            <w:r w:rsidR="00C2262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22625" w:rsidRPr="00B3770A">
              <w:rPr>
                <w:rFonts w:ascii="Arial" w:hAnsi="Arial" w:cs="Arial"/>
                <w:sz w:val="24"/>
                <w:szCs w:val="24"/>
              </w:rPr>
              <w:t xml:space="preserve">Nr. </w:t>
            </w:r>
            <w:r w:rsidR="006803C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CC394F" w:rsidRPr="00CC394F" w14:paraId="7DD3D187" w14:textId="77777777" w:rsidTr="005E7AA1">
        <w:trPr>
          <w:cantSplit/>
          <w:trHeight w:val="289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55ED9" w14:textId="0184A0C6" w:rsidR="00CC394F" w:rsidRPr="005E7AA1" w:rsidRDefault="006803C1" w:rsidP="00901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EA2F92" w:rsidRPr="005E7AA1">
              <w:rPr>
                <w:rFonts w:ascii="Arial" w:hAnsi="Arial" w:cs="Arial"/>
                <w:sz w:val="24"/>
                <w:szCs w:val="24"/>
              </w:rPr>
              <w:t>Sperrfrist</w:t>
            </w:r>
            <w:r w:rsidR="00CC394F" w:rsidRPr="005E7AA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6F05" w14:textId="200BD8B0" w:rsidR="00CC394F" w:rsidRPr="009B074F" w:rsidRDefault="00D6582C" w:rsidP="00D25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6803C1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CC394F" w:rsidRPr="00CC394F" w14:paraId="20C2B17B" w14:textId="77777777" w:rsidTr="009B074F">
        <w:trPr>
          <w:cantSplit/>
          <w:trHeight w:val="326"/>
        </w:trPr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A2985" w14:textId="77777777" w:rsidR="00CC394F" w:rsidRPr="00CC394F" w:rsidRDefault="00CC394F" w:rsidP="009019A3">
            <w:pPr>
              <w:spacing w:before="240" w:after="3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7A85D" w14:textId="77777777" w:rsidR="00CC394F" w:rsidRPr="00CD49B9" w:rsidRDefault="00CC394F" w:rsidP="009019A3">
            <w:pPr>
              <w:spacing w:before="240" w:after="140"/>
              <w:rPr>
                <w:rFonts w:cs="Arial"/>
              </w:rPr>
            </w:pPr>
          </w:p>
        </w:tc>
      </w:tr>
    </w:tbl>
    <w:p w14:paraId="681F9047" w14:textId="77777777" w:rsidR="00354E7D" w:rsidRDefault="00354E7D" w:rsidP="0009667F">
      <w:pPr>
        <w:spacing w:before="320" w:after="120"/>
        <w:ind w:left="68"/>
        <w:rPr>
          <w:rFonts w:ascii="Arial" w:hAnsi="Arial" w:cs="Arial"/>
          <w:b/>
          <w:sz w:val="15"/>
          <w:szCs w:val="15"/>
        </w:rPr>
        <w:sectPr w:rsidR="00354E7D" w:rsidSect="005B39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712" w:right="1191" w:bottom="1814" w:left="1701" w:header="601" w:footer="567" w:gutter="0"/>
          <w:cols w:space="720"/>
          <w:titlePg/>
          <w:docGrid w:linePitch="360"/>
        </w:sectPr>
      </w:pPr>
      <w:bookmarkStart w:id="0" w:name="Dropdown1"/>
    </w:p>
    <w:bookmarkEnd w:id="0"/>
    <w:p w14:paraId="1DEEDBE9" w14:textId="2DA70CD4" w:rsidR="00387841" w:rsidRPr="00894C0B" w:rsidRDefault="00E7602B" w:rsidP="008C2DC8">
      <w:pPr>
        <w:spacing w:before="960" w:after="360"/>
        <w:rPr>
          <w:rFonts w:ascii="Arial" w:hAnsi="Arial" w:cs="Arial"/>
          <w:b/>
          <w:sz w:val="32"/>
          <w:szCs w:val="32"/>
        </w:rPr>
      </w:pPr>
      <w:r w:rsidRPr="00C144DC">
        <w:rPr>
          <w:rFonts w:ascii="Arial" w:hAnsi="Arial" w:cs="Arial"/>
          <w:b/>
          <w:sz w:val="32"/>
          <w:szCs w:val="32"/>
        </w:rPr>
        <w:t>Covid-19-Härtefall</w:t>
      </w:r>
      <w:r>
        <w:rPr>
          <w:rFonts w:ascii="Arial" w:hAnsi="Arial" w:cs="Arial"/>
          <w:b/>
          <w:sz w:val="32"/>
          <w:szCs w:val="32"/>
        </w:rPr>
        <w:t>programm</w:t>
      </w:r>
      <w:r w:rsidR="009747E9">
        <w:rPr>
          <w:rFonts w:ascii="Arial" w:hAnsi="Arial" w:cs="Arial"/>
          <w:b/>
          <w:sz w:val="32"/>
          <w:szCs w:val="32"/>
        </w:rPr>
        <w:t xml:space="preserve"> für Obwaldner Unternehmen: Sämtliche Gesuche </w:t>
      </w:r>
      <w:r w:rsidR="00A56DA3">
        <w:rPr>
          <w:rFonts w:ascii="Arial" w:hAnsi="Arial" w:cs="Arial"/>
          <w:b/>
          <w:sz w:val="32"/>
          <w:szCs w:val="32"/>
        </w:rPr>
        <w:t xml:space="preserve">sind </w:t>
      </w:r>
      <w:r w:rsidR="009747E9">
        <w:rPr>
          <w:rFonts w:ascii="Arial" w:hAnsi="Arial" w:cs="Arial"/>
          <w:b/>
          <w:sz w:val="32"/>
          <w:szCs w:val="32"/>
        </w:rPr>
        <w:t xml:space="preserve">geprüft. </w:t>
      </w:r>
    </w:p>
    <w:p w14:paraId="09CC668B" w14:textId="1298CD46" w:rsidR="009A7EC7" w:rsidRPr="009A7EC7" w:rsidRDefault="007726EB" w:rsidP="009A7EC7">
      <w:pPr>
        <w:pStyle w:val="Textkrp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Der Kan</w:t>
      </w:r>
      <w:r w:rsidR="009747E9">
        <w:rPr>
          <w:rFonts w:ascii="Arial" w:hAnsi="Arial" w:cs="Arial"/>
          <w:b/>
          <w:bCs/>
          <w:sz w:val="24"/>
          <w:szCs w:val="24"/>
        </w:rPr>
        <w:t xml:space="preserve">ton Obwalden </w:t>
      </w:r>
      <w:r>
        <w:rPr>
          <w:rFonts w:ascii="Arial" w:hAnsi="Arial" w:cs="Arial"/>
          <w:b/>
          <w:bCs/>
          <w:sz w:val="24"/>
          <w:szCs w:val="24"/>
        </w:rPr>
        <w:t xml:space="preserve">und die Einwohnergemeinden haben die </w:t>
      </w:r>
      <w:r w:rsidR="002E6AD6">
        <w:rPr>
          <w:rFonts w:ascii="Arial" w:hAnsi="Arial" w:cs="Arial"/>
          <w:b/>
          <w:bCs/>
          <w:sz w:val="24"/>
          <w:szCs w:val="24"/>
        </w:rPr>
        <w:t>besonders betroffene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2E6AD6">
        <w:rPr>
          <w:rFonts w:ascii="Arial" w:hAnsi="Arial" w:cs="Arial"/>
          <w:b/>
          <w:bCs/>
          <w:sz w:val="24"/>
          <w:szCs w:val="24"/>
        </w:rPr>
        <w:t xml:space="preserve"> Unternehmen auch </w:t>
      </w:r>
      <w:r w:rsidR="00915A9C">
        <w:rPr>
          <w:rFonts w:ascii="Arial" w:hAnsi="Arial" w:cs="Arial"/>
          <w:b/>
          <w:bCs/>
          <w:sz w:val="24"/>
          <w:szCs w:val="24"/>
        </w:rPr>
        <w:t>im zweiten Halbjahr 2021 und im ersten Quartal 2022 unterstütz</w:t>
      </w:r>
      <w:r w:rsidR="009747E9">
        <w:rPr>
          <w:rFonts w:ascii="Arial" w:hAnsi="Arial" w:cs="Arial"/>
          <w:b/>
          <w:bCs/>
          <w:sz w:val="24"/>
          <w:szCs w:val="24"/>
        </w:rPr>
        <w:t xml:space="preserve">t. </w:t>
      </w:r>
      <w:r w:rsidR="009A7EC7" w:rsidRPr="009A7EC7">
        <w:rPr>
          <w:rFonts w:ascii="Arial" w:hAnsi="Arial" w:cs="Arial"/>
          <w:b/>
          <w:bCs/>
          <w:sz w:val="24"/>
          <w:szCs w:val="24"/>
        </w:rPr>
        <w:t xml:space="preserve">Die Bearbeitung der </w:t>
      </w:r>
      <w:r w:rsidR="00A56DA3">
        <w:rPr>
          <w:rFonts w:ascii="Arial" w:hAnsi="Arial" w:cs="Arial"/>
          <w:b/>
          <w:bCs/>
          <w:sz w:val="24"/>
          <w:szCs w:val="24"/>
        </w:rPr>
        <w:t xml:space="preserve">58 eingegangenen </w:t>
      </w:r>
      <w:r w:rsidR="009A7EC7" w:rsidRPr="009A7EC7">
        <w:rPr>
          <w:rFonts w:ascii="Arial" w:hAnsi="Arial" w:cs="Arial"/>
          <w:b/>
          <w:bCs/>
          <w:sz w:val="24"/>
          <w:szCs w:val="24"/>
        </w:rPr>
        <w:t>Ge</w:t>
      </w:r>
      <w:r w:rsidR="009A7EC7" w:rsidRPr="00924201">
        <w:rPr>
          <w:rFonts w:ascii="Arial" w:hAnsi="Arial" w:cs="Arial"/>
          <w:b/>
          <w:bCs/>
          <w:sz w:val="24"/>
          <w:szCs w:val="24"/>
        </w:rPr>
        <w:t xml:space="preserve">suche ist abgeschlossen. Insgesamt wurden im Härtefallprogramm 2 noch Finanzhilfen in der Höhe von </w:t>
      </w:r>
      <w:r w:rsidR="000150A8" w:rsidRPr="00924201">
        <w:rPr>
          <w:rFonts w:ascii="Arial" w:hAnsi="Arial" w:cs="Arial"/>
          <w:b/>
          <w:bCs/>
          <w:sz w:val="24"/>
          <w:szCs w:val="24"/>
        </w:rPr>
        <w:t xml:space="preserve">rund 1,1 Millionen Franken </w:t>
      </w:r>
      <w:r w:rsidR="009A7EC7" w:rsidRPr="00924201">
        <w:rPr>
          <w:rFonts w:ascii="Arial" w:hAnsi="Arial" w:cs="Arial"/>
          <w:b/>
          <w:bCs/>
          <w:sz w:val="24"/>
          <w:szCs w:val="24"/>
        </w:rPr>
        <w:t>ausbezahlt.</w:t>
      </w:r>
      <w:r w:rsidR="006C2436">
        <w:rPr>
          <w:rFonts w:ascii="Arial" w:hAnsi="Arial" w:cs="Arial"/>
          <w:b/>
          <w:bCs/>
          <w:sz w:val="24"/>
          <w:szCs w:val="24"/>
        </w:rPr>
        <w:t xml:space="preserve"> Das ausbezahlte </w:t>
      </w:r>
      <w:r w:rsidR="002D4DF4">
        <w:rPr>
          <w:rFonts w:ascii="Arial" w:hAnsi="Arial" w:cs="Arial"/>
          <w:b/>
          <w:bCs/>
          <w:sz w:val="24"/>
          <w:szCs w:val="24"/>
        </w:rPr>
        <w:t xml:space="preserve">gesamte </w:t>
      </w:r>
      <w:r w:rsidR="006C2436">
        <w:rPr>
          <w:rFonts w:ascii="Arial" w:hAnsi="Arial" w:cs="Arial"/>
          <w:b/>
          <w:bCs/>
          <w:sz w:val="24"/>
          <w:szCs w:val="24"/>
        </w:rPr>
        <w:t>Volumen beträgt damit zusammen mit den Bundesbeiträgen rund 28,</w:t>
      </w:r>
      <w:r w:rsidR="00484A67">
        <w:rPr>
          <w:rFonts w:ascii="Arial" w:hAnsi="Arial" w:cs="Arial"/>
          <w:b/>
          <w:bCs/>
          <w:sz w:val="24"/>
          <w:szCs w:val="24"/>
        </w:rPr>
        <w:t>7</w:t>
      </w:r>
      <w:r w:rsidR="006C2436">
        <w:rPr>
          <w:rFonts w:ascii="Arial" w:hAnsi="Arial" w:cs="Arial"/>
          <w:b/>
          <w:bCs/>
          <w:sz w:val="24"/>
          <w:szCs w:val="24"/>
        </w:rPr>
        <w:t xml:space="preserve"> Millionen </w:t>
      </w:r>
    </w:p>
    <w:p w14:paraId="693251AB" w14:textId="6BC25FDD" w:rsidR="0029452A" w:rsidRPr="00333413" w:rsidRDefault="0029452A" w:rsidP="0029452A">
      <w:pPr>
        <w:spacing w:after="240"/>
        <w:rPr>
          <w:rFonts w:ascii="Arial" w:hAnsi="Arial" w:cs="Arial"/>
          <w:sz w:val="24"/>
          <w:szCs w:val="24"/>
        </w:rPr>
      </w:pPr>
      <w:r w:rsidRPr="0029452A">
        <w:rPr>
          <w:rFonts w:ascii="Arial" w:hAnsi="Arial" w:cs="Arial"/>
          <w:sz w:val="24"/>
          <w:szCs w:val="24"/>
        </w:rPr>
        <w:t>Das erste Obwaldner Härtefallprogramm deckte den Zeitraum bis Ende Juni 2021 ab. Unternehmen einzelner Branchen litten aber auch nach dem 1. Juli 2021 noch unter Covid-19-bedingten Einbussen. Für diese Unternehmen w</w:t>
      </w:r>
      <w:r>
        <w:rPr>
          <w:rFonts w:ascii="Arial" w:hAnsi="Arial" w:cs="Arial"/>
          <w:sz w:val="24"/>
          <w:szCs w:val="24"/>
        </w:rPr>
        <w:t xml:space="preserve">urde </w:t>
      </w:r>
      <w:r w:rsidR="004722B4">
        <w:rPr>
          <w:rFonts w:ascii="Arial" w:hAnsi="Arial" w:cs="Arial"/>
          <w:sz w:val="24"/>
          <w:szCs w:val="24"/>
        </w:rPr>
        <w:t xml:space="preserve">das Härtefallprogramm </w:t>
      </w:r>
      <w:r w:rsidRPr="0029452A">
        <w:rPr>
          <w:rFonts w:ascii="Arial" w:hAnsi="Arial" w:cs="Arial"/>
          <w:sz w:val="24"/>
          <w:szCs w:val="24"/>
        </w:rPr>
        <w:t>für das zweite Halbjahr 2021 und für das erste Quartal 2022 weiterge</w:t>
      </w:r>
      <w:r w:rsidRPr="00333413">
        <w:rPr>
          <w:rFonts w:ascii="Arial" w:hAnsi="Arial" w:cs="Arial"/>
          <w:sz w:val="24"/>
          <w:szCs w:val="24"/>
        </w:rPr>
        <w:t>führt</w:t>
      </w:r>
      <w:r w:rsidR="004722B4" w:rsidRPr="00333413">
        <w:rPr>
          <w:rFonts w:ascii="Arial" w:hAnsi="Arial" w:cs="Arial"/>
          <w:sz w:val="24"/>
          <w:szCs w:val="24"/>
        </w:rPr>
        <w:t xml:space="preserve">. </w:t>
      </w:r>
      <w:r w:rsidR="00333413" w:rsidRPr="00333413">
        <w:rPr>
          <w:rFonts w:ascii="Arial" w:hAnsi="Arial" w:cs="Arial"/>
          <w:sz w:val="24"/>
          <w:szCs w:val="24"/>
        </w:rPr>
        <w:t>Vom 9. Mai 2022 bis 5. Juni 2022 konnten entsprechende Anträge eingereicht werden.</w:t>
      </w:r>
    </w:p>
    <w:p w14:paraId="638A85DC" w14:textId="1C69BC1C" w:rsidR="00404F5C" w:rsidRPr="00D81890" w:rsidRDefault="00404F5C" w:rsidP="0029452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gingen 58 Gesuche ein. Von den darin gestellten Anträgen für das zweite Halb</w:t>
      </w:r>
      <w:r w:rsidRPr="00D81890">
        <w:rPr>
          <w:rFonts w:ascii="Arial" w:hAnsi="Arial" w:cs="Arial"/>
          <w:sz w:val="24"/>
          <w:szCs w:val="24"/>
        </w:rPr>
        <w:t xml:space="preserve">jahr 2021 (50 Unternehmen) mussten 34 abgelehnt werden, 16 </w:t>
      </w:r>
      <w:r w:rsidR="00112E51" w:rsidRPr="00D81890">
        <w:rPr>
          <w:rFonts w:ascii="Arial" w:hAnsi="Arial" w:cs="Arial"/>
          <w:sz w:val="24"/>
          <w:szCs w:val="24"/>
        </w:rPr>
        <w:t xml:space="preserve">wurden bewilligt. Für das erste Quartal 2022 beantragten 45 Betriebe </w:t>
      </w:r>
      <w:r w:rsidR="00D42D89">
        <w:rPr>
          <w:rFonts w:ascii="Arial" w:hAnsi="Arial" w:cs="Arial"/>
          <w:sz w:val="24"/>
          <w:szCs w:val="24"/>
        </w:rPr>
        <w:t>eine Finanzhilfe</w:t>
      </w:r>
      <w:r w:rsidR="00112E51" w:rsidRPr="00D81890">
        <w:rPr>
          <w:rFonts w:ascii="Arial" w:hAnsi="Arial" w:cs="Arial"/>
          <w:sz w:val="24"/>
          <w:szCs w:val="24"/>
        </w:rPr>
        <w:t xml:space="preserve">. Davon erhielten 28 eine Unterstützung, 17 </w:t>
      </w:r>
      <w:r w:rsidR="007C72E4">
        <w:rPr>
          <w:rFonts w:ascii="Arial" w:hAnsi="Arial" w:cs="Arial"/>
          <w:sz w:val="24"/>
          <w:szCs w:val="24"/>
        </w:rPr>
        <w:t xml:space="preserve">Gesuche </w:t>
      </w:r>
      <w:r w:rsidR="00112E51" w:rsidRPr="00D81890">
        <w:rPr>
          <w:rFonts w:ascii="Arial" w:hAnsi="Arial" w:cs="Arial"/>
          <w:sz w:val="24"/>
          <w:szCs w:val="24"/>
        </w:rPr>
        <w:t>mussten abgewiesen werden</w:t>
      </w:r>
      <w:r w:rsidR="00DF563B">
        <w:rPr>
          <w:rFonts w:ascii="Arial" w:hAnsi="Arial" w:cs="Arial"/>
          <w:sz w:val="24"/>
          <w:szCs w:val="24"/>
        </w:rPr>
        <w:t xml:space="preserve">. </w:t>
      </w:r>
    </w:p>
    <w:p w14:paraId="5CFA9C75" w14:textId="3F2DC50A" w:rsidR="00090DB0" w:rsidRDefault="00DA30B8" w:rsidP="0029452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DA30B8">
        <w:rPr>
          <w:rFonts w:ascii="Arial" w:hAnsi="Arial" w:cs="Arial"/>
          <w:sz w:val="24"/>
          <w:szCs w:val="24"/>
        </w:rPr>
        <w:t>ür die Unterstützung der von der Corona-Pandemie besonders betroffenen Unternehmen st</w:t>
      </w:r>
      <w:r w:rsidR="00090DB0">
        <w:rPr>
          <w:rFonts w:ascii="Arial" w:hAnsi="Arial" w:cs="Arial"/>
          <w:sz w:val="24"/>
          <w:szCs w:val="24"/>
        </w:rPr>
        <w:t xml:space="preserve">anden </w:t>
      </w:r>
      <w:r w:rsidRPr="00DA30B8">
        <w:rPr>
          <w:rFonts w:ascii="Arial" w:hAnsi="Arial" w:cs="Arial"/>
          <w:sz w:val="24"/>
          <w:szCs w:val="24"/>
        </w:rPr>
        <w:t xml:space="preserve">im Kanton Obwalden </w:t>
      </w:r>
      <w:r w:rsidR="00090DB0">
        <w:rPr>
          <w:rFonts w:ascii="Arial" w:hAnsi="Arial" w:cs="Arial"/>
          <w:sz w:val="24"/>
          <w:szCs w:val="24"/>
        </w:rPr>
        <w:t xml:space="preserve">im regulären Programm </w:t>
      </w:r>
      <w:r w:rsidR="006B5E90">
        <w:rPr>
          <w:rFonts w:ascii="Arial" w:hAnsi="Arial" w:cs="Arial"/>
          <w:sz w:val="24"/>
          <w:szCs w:val="24"/>
        </w:rPr>
        <w:t xml:space="preserve">maximal </w:t>
      </w:r>
      <w:r w:rsidRPr="00DA30B8">
        <w:rPr>
          <w:rFonts w:ascii="Arial" w:hAnsi="Arial" w:cs="Arial"/>
          <w:sz w:val="24"/>
          <w:szCs w:val="24"/>
        </w:rPr>
        <w:t>24</w:t>
      </w:r>
      <w:r w:rsidR="00BC7EF0">
        <w:rPr>
          <w:rFonts w:ascii="Arial" w:hAnsi="Arial" w:cs="Arial"/>
          <w:sz w:val="24"/>
          <w:szCs w:val="24"/>
        </w:rPr>
        <w:t> </w:t>
      </w:r>
      <w:r w:rsidRPr="00DA30B8">
        <w:rPr>
          <w:rFonts w:ascii="Arial" w:hAnsi="Arial" w:cs="Arial"/>
          <w:sz w:val="24"/>
          <w:szCs w:val="24"/>
        </w:rPr>
        <w:t xml:space="preserve">Millionen Franken zur Verfügung. Der Kanton ist verpflichtet, an diesen Betrag einen Anteil von </w:t>
      </w:r>
      <w:r w:rsidR="006B5E90">
        <w:rPr>
          <w:rFonts w:ascii="Arial" w:hAnsi="Arial" w:cs="Arial"/>
          <w:sz w:val="24"/>
          <w:szCs w:val="24"/>
        </w:rPr>
        <w:t xml:space="preserve">30 Prozent </w:t>
      </w:r>
      <w:r w:rsidRPr="00DA30B8">
        <w:rPr>
          <w:rFonts w:ascii="Arial" w:hAnsi="Arial" w:cs="Arial"/>
          <w:sz w:val="24"/>
          <w:szCs w:val="24"/>
        </w:rPr>
        <w:t xml:space="preserve">beizusteuern. Dabei kann er auf die finanzielle Unterstützung der Gemeinden zählen. </w:t>
      </w:r>
      <w:r w:rsidR="00090DB0">
        <w:rPr>
          <w:rFonts w:ascii="Arial" w:hAnsi="Arial" w:cs="Arial"/>
          <w:sz w:val="24"/>
          <w:szCs w:val="24"/>
        </w:rPr>
        <w:t xml:space="preserve">Insgesamt wurden rund </w:t>
      </w:r>
      <w:r w:rsidRPr="00DA30B8">
        <w:rPr>
          <w:rFonts w:ascii="Arial" w:hAnsi="Arial" w:cs="Arial"/>
          <w:sz w:val="24"/>
          <w:szCs w:val="24"/>
        </w:rPr>
        <w:t>1</w:t>
      </w:r>
      <w:r w:rsidR="00090DB0">
        <w:rPr>
          <w:rFonts w:ascii="Arial" w:hAnsi="Arial" w:cs="Arial"/>
          <w:sz w:val="24"/>
          <w:szCs w:val="24"/>
        </w:rPr>
        <w:t>9,1</w:t>
      </w:r>
      <w:r w:rsidR="00BC7EF0">
        <w:rPr>
          <w:rFonts w:ascii="Arial" w:hAnsi="Arial" w:cs="Arial"/>
          <w:sz w:val="24"/>
          <w:szCs w:val="24"/>
        </w:rPr>
        <w:t> </w:t>
      </w:r>
      <w:r w:rsidRPr="00DA30B8">
        <w:rPr>
          <w:rFonts w:ascii="Arial" w:hAnsi="Arial" w:cs="Arial"/>
          <w:sz w:val="24"/>
          <w:szCs w:val="24"/>
        </w:rPr>
        <w:t>Millionen Franken ausbezahlt.</w:t>
      </w:r>
      <w:r w:rsidR="00090DB0">
        <w:rPr>
          <w:rFonts w:ascii="Arial" w:hAnsi="Arial" w:cs="Arial"/>
          <w:sz w:val="24"/>
          <w:szCs w:val="24"/>
        </w:rPr>
        <w:t xml:space="preserve"> </w:t>
      </w:r>
      <w:r w:rsidR="00090DB0">
        <w:rPr>
          <w:rFonts w:ascii="Arial" w:hAnsi="Arial" w:cs="Arial"/>
          <w:sz w:val="24"/>
          <w:szCs w:val="24"/>
        </w:rPr>
        <w:lastRenderedPageBreak/>
        <w:t xml:space="preserve">Dazu kommen </w:t>
      </w:r>
      <w:r w:rsidR="00090DB0" w:rsidRPr="00090DB0">
        <w:rPr>
          <w:rFonts w:ascii="Arial" w:hAnsi="Arial" w:cs="Arial"/>
          <w:sz w:val="24"/>
          <w:szCs w:val="24"/>
        </w:rPr>
        <w:t>8,</w:t>
      </w:r>
      <w:r w:rsidR="00484A67">
        <w:rPr>
          <w:rFonts w:ascii="Arial" w:hAnsi="Arial" w:cs="Arial"/>
          <w:sz w:val="24"/>
          <w:szCs w:val="24"/>
        </w:rPr>
        <w:t>9</w:t>
      </w:r>
      <w:r w:rsidR="00090DB0" w:rsidRPr="00090DB0">
        <w:rPr>
          <w:rFonts w:ascii="Arial" w:hAnsi="Arial" w:cs="Arial"/>
          <w:sz w:val="24"/>
          <w:szCs w:val="24"/>
        </w:rPr>
        <w:t xml:space="preserve"> Millionen Franken</w:t>
      </w:r>
      <w:r w:rsidR="00090DB0">
        <w:rPr>
          <w:rFonts w:ascii="Arial" w:hAnsi="Arial" w:cs="Arial"/>
          <w:sz w:val="24"/>
          <w:szCs w:val="24"/>
        </w:rPr>
        <w:t xml:space="preserve">, die </w:t>
      </w:r>
      <w:r w:rsidR="00090DB0" w:rsidRPr="00090DB0">
        <w:rPr>
          <w:rFonts w:ascii="Arial" w:hAnsi="Arial" w:cs="Arial"/>
          <w:sz w:val="24"/>
          <w:szCs w:val="24"/>
        </w:rPr>
        <w:t xml:space="preserve">an Unternehmen mit einem Jahresumsatz über 5 Millionen Franken </w:t>
      </w:r>
      <w:r w:rsidR="00031F69">
        <w:rPr>
          <w:rFonts w:ascii="Arial" w:hAnsi="Arial" w:cs="Arial"/>
          <w:sz w:val="24"/>
          <w:szCs w:val="24"/>
        </w:rPr>
        <w:t>gingen und Fr. </w:t>
      </w:r>
      <w:r w:rsidR="00090DB0">
        <w:rPr>
          <w:rFonts w:ascii="Arial" w:hAnsi="Arial" w:cs="Arial"/>
          <w:sz w:val="24"/>
          <w:szCs w:val="24"/>
        </w:rPr>
        <w:t>700 000, die aus der Bundesratsreserve gesprochen werden konnten</w:t>
      </w:r>
      <w:r w:rsidR="00031F69">
        <w:rPr>
          <w:rFonts w:ascii="Arial" w:hAnsi="Arial" w:cs="Arial"/>
          <w:sz w:val="24"/>
          <w:szCs w:val="24"/>
        </w:rPr>
        <w:t xml:space="preserve"> (jeweils vom Bund finanziert)</w:t>
      </w:r>
      <w:r w:rsidR="00090DB0">
        <w:rPr>
          <w:rFonts w:ascii="Arial" w:hAnsi="Arial" w:cs="Arial"/>
          <w:sz w:val="24"/>
          <w:szCs w:val="24"/>
        </w:rPr>
        <w:t xml:space="preserve">. </w:t>
      </w:r>
    </w:p>
    <w:p w14:paraId="57778594" w14:textId="0ADA6859" w:rsidR="005E62AC" w:rsidRPr="00C500A0" w:rsidRDefault="00EA1F53" w:rsidP="005E62AC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Härtefall</w:t>
      </w:r>
      <w:r w:rsidR="004B1887">
        <w:rPr>
          <w:rFonts w:ascii="Arial" w:hAnsi="Arial" w:cs="Arial"/>
          <w:b/>
          <w:bCs/>
          <w:sz w:val="24"/>
          <w:szCs w:val="24"/>
        </w:rPr>
        <w:t xml:space="preserve">massnahmen </w:t>
      </w:r>
      <w:r>
        <w:rPr>
          <w:rFonts w:ascii="Arial" w:hAnsi="Arial" w:cs="Arial"/>
          <w:b/>
          <w:bCs/>
          <w:sz w:val="24"/>
          <w:szCs w:val="24"/>
        </w:rPr>
        <w:t>haben ihr</w:t>
      </w:r>
      <w:r w:rsidR="00E93CB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Ziel erreicht</w:t>
      </w:r>
      <w:r w:rsidR="005E62AC">
        <w:rPr>
          <w:rFonts w:ascii="Arial" w:hAnsi="Arial" w:cs="Arial"/>
          <w:b/>
          <w:bCs/>
          <w:sz w:val="24"/>
          <w:szCs w:val="24"/>
        </w:rPr>
        <w:br/>
      </w:r>
      <w:r w:rsidR="00EA0E39">
        <w:rPr>
          <w:rFonts w:ascii="Arial" w:hAnsi="Arial" w:cs="Arial"/>
          <w:sz w:val="24"/>
          <w:szCs w:val="24"/>
        </w:rPr>
        <w:t xml:space="preserve">Der Rückblick zeigt, </w:t>
      </w:r>
      <w:r w:rsidR="006C7456">
        <w:rPr>
          <w:rFonts w:ascii="Arial" w:hAnsi="Arial" w:cs="Arial"/>
          <w:sz w:val="24"/>
          <w:szCs w:val="24"/>
        </w:rPr>
        <w:t xml:space="preserve">dass die </w:t>
      </w:r>
      <w:r w:rsidR="00E63DA7">
        <w:rPr>
          <w:rFonts w:ascii="Arial" w:hAnsi="Arial" w:cs="Arial"/>
          <w:sz w:val="24"/>
          <w:szCs w:val="24"/>
        </w:rPr>
        <w:t xml:space="preserve">Obwaldner </w:t>
      </w:r>
      <w:r w:rsidR="006C7456">
        <w:rPr>
          <w:rFonts w:ascii="Arial" w:hAnsi="Arial" w:cs="Arial"/>
          <w:sz w:val="24"/>
          <w:szCs w:val="24"/>
        </w:rPr>
        <w:t xml:space="preserve">Unternehmen mit den Covid-19-Härtefallmassnahmen pragmatisch und zielgerichtet unterstützt werden konnten. </w:t>
      </w:r>
      <w:r w:rsidR="005E62AC" w:rsidRPr="00C4652B">
        <w:rPr>
          <w:rFonts w:ascii="Arial" w:hAnsi="Arial" w:cs="Arial"/>
          <w:sz w:val="24"/>
          <w:szCs w:val="24"/>
        </w:rPr>
        <w:t xml:space="preserve">Am meisten kantonale Finanzhilfen erhielten </w:t>
      </w:r>
      <w:r w:rsidR="005E62AC">
        <w:rPr>
          <w:rFonts w:ascii="Arial" w:hAnsi="Arial" w:cs="Arial"/>
          <w:sz w:val="24"/>
          <w:szCs w:val="24"/>
        </w:rPr>
        <w:t xml:space="preserve">über das ganze Programm </w:t>
      </w:r>
      <w:r w:rsidR="00DC2DFB">
        <w:rPr>
          <w:rFonts w:ascii="Arial" w:hAnsi="Arial" w:cs="Arial"/>
          <w:sz w:val="24"/>
          <w:szCs w:val="24"/>
        </w:rPr>
        <w:t xml:space="preserve">verteilt </w:t>
      </w:r>
      <w:r w:rsidR="005E62AC" w:rsidRPr="00C4652B">
        <w:rPr>
          <w:rFonts w:ascii="Arial" w:hAnsi="Arial" w:cs="Arial"/>
          <w:sz w:val="24"/>
          <w:szCs w:val="24"/>
        </w:rPr>
        <w:t>die Gastronomie (</w:t>
      </w:r>
      <w:r w:rsidR="005E62AC" w:rsidRPr="005E62AC">
        <w:rPr>
          <w:rFonts w:ascii="Arial" w:hAnsi="Arial" w:cs="Arial"/>
          <w:sz w:val="24"/>
          <w:szCs w:val="24"/>
        </w:rPr>
        <w:t>42,7</w:t>
      </w:r>
      <w:r w:rsidR="005E62AC" w:rsidRPr="00C4652B">
        <w:rPr>
          <w:rFonts w:ascii="Arial" w:hAnsi="Arial" w:cs="Arial"/>
          <w:sz w:val="24"/>
          <w:szCs w:val="24"/>
        </w:rPr>
        <w:t> Prozent) und die Hotellerie (</w:t>
      </w:r>
      <w:r w:rsidR="005E62AC" w:rsidRPr="005E62AC">
        <w:rPr>
          <w:rFonts w:ascii="Arial" w:hAnsi="Arial" w:cs="Arial"/>
          <w:sz w:val="24"/>
          <w:szCs w:val="24"/>
        </w:rPr>
        <w:t>15,2</w:t>
      </w:r>
      <w:r w:rsidR="005E62AC" w:rsidRPr="00C4652B">
        <w:rPr>
          <w:rFonts w:ascii="Arial" w:hAnsi="Arial" w:cs="Arial"/>
          <w:sz w:val="24"/>
          <w:szCs w:val="24"/>
        </w:rPr>
        <w:t> Prozent).</w:t>
      </w:r>
      <w:r w:rsidR="005E62AC" w:rsidRPr="005E62AC">
        <w:rPr>
          <w:rFonts w:ascii="Arial" w:hAnsi="Arial" w:cs="Arial"/>
          <w:sz w:val="24"/>
          <w:szCs w:val="24"/>
        </w:rPr>
        <w:t xml:space="preserve"> </w:t>
      </w:r>
    </w:p>
    <w:p w14:paraId="0911E5A0" w14:textId="72F128A6" w:rsidR="00AC74B3" w:rsidRDefault="00705B27" w:rsidP="0029452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Anfänglich war</w:t>
      </w:r>
      <w:r w:rsidR="00E63DA7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d</w:t>
      </w:r>
      <w:r w:rsidR="00047AEB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Pr="00705B27">
        <w:rPr>
          <w:rFonts w:ascii="Arial" w:hAnsi="Arial" w:cs="Arial"/>
          <w:bCs/>
          <w:sz w:val="24"/>
          <w:szCs w:val="24"/>
        </w:rPr>
        <w:t xml:space="preserve">Härtefallmassnahmen von Bund und </w:t>
      </w:r>
      <w:r w:rsidR="004418E7">
        <w:rPr>
          <w:rFonts w:ascii="Arial" w:hAnsi="Arial" w:cs="Arial"/>
          <w:bCs/>
          <w:sz w:val="24"/>
          <w:szCs w:val="24"/>
        </w:rPr>
        <w:t xml:space="preserve">den </w:t>
      </w:r>
      <w:r w:rsidRPr="00705B27">
        <w:rPr>
          <w:rFonts w:ascii="Arial" w:hAnsi="Arial" w:cs="Arial"/>
          <w:bCs/>
          <w:sz w:val="24"/>
          <w:szCs w:val="24"/>
        </w:rPr>
        <w:t>Kanton</w:t>
      </w:r>
      <w:r w:rsidR="004418E7">
        <w:rPr>
          <w:rFonts w:ascii="Arial" w:hAnsi="Arial" w:cs="Arial"/>
          <w:bCs/>
          <w:sz w:val="24"/>
          <w:szCs w:val="24"/>
        </w:rPr>
        <w:t>en</w:t>
      </w:r>
      <w:r w:rsidRPr="00705B27">
        <w:rPr>
          <w:rFonts w:ascii="Arial" w:hAnsi="Arial" w:cs="Arial"/>
          <w:bCs/>
          <w:sz w:val="24"/>
          <w:szCs w:val="24"/>
        </w:rPr>
        <w:t xml:space="preserve"> als Unterstützung einzelner Firmen in besonderen Notlagen </w:t>
      </w:r>
      <w:r w:rsidR="00E63DA7">
        <w:rPr>
          <w:rFonts w:ascii="Arial" w:hAnsi="Arial" w:cs="Arial"/>
          <w:bCs/>
          <w:sz w:val="24"/>
          <w:szCs w:val="24"/>
        </w:rPr>
        <w:t xml:space="preserve">gedacht. </w:t>
      </w:r>
      <w:r w:rsidR="00047AEB">
        <w:rPr>
          <w:rFonts w:ascii="Arial" w:hAnsi="Arial" w:cs="Arial"/>
          <w:bCs/>
          <w:sz w:val="24"/>
          <w:szCs w:val="24"/>
        </w:rPr>
        <w:t xml:space="preserve">Daraus </w:t>
      </w:r>
      <w:r w:rsidR="00270AFD">
        <w:rPr>
          <w:rFonts w:ascii="Arial" w:hAnsi="Arial" w:cs="Arial"/>
          <w:sz w:val="24"/>
          <w:szCs w:val="24"/>
        </w:rPr>
        <w:t xml:space="preserve">wurde </w:t>
      </w:r>
      <w:r w:rsidRPr="00705B27">
        <w:rPr>
          <w:rFonts w:ascii="Arial" w:hAnsi="Arial" w:cs="Arial"/>
          <w:sz w:val="24"/>
          <w:szCs w:val="24"/>
        </w:rPr>
        <w:t>ein umfassend geregeltes Instrument mit Massenverfahren und hohen Auszahlungsvolumen</w:t>
      </w:r>
      <w:r w:rsidR="00270AF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Das brachte mit sich, dass sich das Programm ständig weiterentwickelt</w:t>
      </w:r>
      <w:r w:rsidR="00270AF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und komplexer wurde. </w:t>
      </w:r>
    </w:p>
    <w:p w14:paraId="5C780053" w14:textId="5F43B32D" w:rsidR="00BD4491" w:rsidRDefault="000D79E2" w:rsidP="0029452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</w:t>
      </w:r>
      <w:r w:rsidR="00E63DA7">
        <w:rPr>
          <w:rFonts w:ascii="Arial" w:hAnsi="Arial" w:cs="Arial"/>
          <w:sz w:val="24"/>
          <w:szCs w:val="24"/>
        </w:rPr>
        <w:t xml:space="preserve">dieser </w:t>
      </w:r>
      <w:r w:rsidR="00AC74B3">
        <w:rPr>
          <w:rFonts w:ascii="Arial" w:hAnsi="Arial" w:cs="Arial"/>
          <w:sz w:val="24"/>
          <w:szCs w:val="24"/>
        </w:rPr>
        <w:t xml:space="preserve">rollenden Entwicklung war vor allem im ersten Quartal 2021 </w:t>
      </w:r>
      <w:r w:rsidR="00E63DA7">
        <w:rPr>
          <w:rFonts w:ascii="Arial" w:hAnsi="Arial" w:cs="Arial"/>
          <w:sz w:val="24"/>
          <w:szCs w:val="24"/>
        </w:rPr>
        <w:t xml:space="preserve">immer wieder </w:t>
      </w:r>
      <w:r w:rsidR="00AC74B3">
        <w:rPr>
          <w:rFonts w:ascii="Arial" w:hAnsi="Arial" w:cs="Arial"/>
          <w:sz w:val="24"/>
          <w:szCs w:val="24"/>
        </w:rPr>
        <w:t xml:space="preserve">ein Findungsprozess verbunden. Im </w:t>
      </w:r>
      <w:r w:rsidR="00705B27">
        <w:rPr>
          <w:rFonts w:ascii="Arial" w:hAnsi="Arial" w:cs="Arial"/>
          <w:sz w:val="24"/>
          <w:szCs w:val="24"/>
        </w:rPr>
        <w:t>Härtefallprogramm 1, welches den Zeitraum bis Ende Juni 2021 a</w:t>
      </w:r>
      <w:r w:rsidR="00AC74B3">
        <w:rPr>
          <w:rFonts w:ascii="Arial" w:hAnsi="Arial" w:cs="Arial"/>
          <w:sz w:val="24"/>
          <w:szCs w:val="24"/>
        </w:rPr>
        <w:t>bdeckt</w:t>
      </w:r>
      <w:r w:rsidR="00C323EF">
        <w:rPr>
          <w:rFonts w:ascii="Arial" w:hAnsi="Arial" w:cs="Arial"/>
          <w:sz w:val="24"/>
          <w:szCs w:val="24"/>
        </w:rPr>
        <w:t>e</w:t>
      </w:r>
      <w:r w:rsidR="00AC74B3">
        <w:rPr>
          <w:rFonts w:ascii="Arial" w:hAnsi="Arial" w:cs="Arial"/>
          <w:sz w:val="24"/>
          <w:szCs w:val="24"/>
        </w:rPr>
        <w:t>, waren noch nicht alle Parameter bekannt</w:t>
      </w:r>
      <w:r w:rsidR="0091658B">
        <w:rPr>
          <w:rFonts w:ascii="Arial" w:hAnsi="Arial" w:cs="Arial"/>
          <w:sz w:val="24"/>
          <w:szCs w:val="24"/>
        </w:rPr>
        <w:t xml:space="preserve">. Deshalb musste vielfach </w:t>
      </w:r>
      <w:r w:rsidR="00AC74B3">
        <w:rPr>
          <w:rFonts w:ascii="Arial" w:hAnsi="Arial" w:cs="Arial"/>
          <w:sz w:val="24"/>
          <w:szCs w:val="24"/>
        </w:rPr>
        <w:t xml:space="preserve">auf Prognosen abgestellt werden. </w:t>
      </w:r>
      <w:r w:rsidR="00E63DA7">
        <w:rPr>
          <w:rFonts w:ascii="Arial" w:hAnsi="Arial" w:cs="Arial"/>
          <w:sz w:val="24"/>
          <w:szCs w:val="24"/>
        </w:rPr>
        <w:t xml:space="preserve">Das Jahr </w:t>
      </w:r>
      <w:r w:rsidR="00AC74B3">
        <w:rPr>
          <w:rFonts w:ascii="Arial" w:hAnsi="Arial" w:cs="Arial"/>
          <w:sz w:val="24"/>
          <w:szCs w:val="24"/>
        </w:rPr>
        <w:t xml:space="preserve">2021 war zudem – </w:t>
      </w:r>
      <w:r w:rsidR="00C323EF">
        <w:rPr>
          <w:rFonts w:ascii="Arial" w:hAnsi="Arial" w:cs="Arial"/>
          <w:sz w:val="24"/>
          <w:szCs w:val="24"/>
        </w:rPr>
        <w:t xml:space="preserve">vor allem </w:t>
      </w:r>
      <w:r w:rsidR="00AC74B3">
        <w:rPr>
          <w:rFonts w:ascii="Arial" w:hAnsi="Arial" w:cs="Arial"/>
          <w:sz w:val="24"/>
          <w:szCs w:val="24"/>
        </w:rPr>
        <w:t>auch für die betroffenen Unternehmen – mit vielen Planungsunsicherheiten verbunden</w:t>
      </w:r>
      <w:r w:rsidR="002648C3">
        <w:rPr>
          <w:rFonts w:ascii="Arial" w:hAnsi="Arial" w:cs="Arial"/>
          <w:sz w:val="24"/>
          <w:szCs w:val="24"/>
        </w:rPr>
        <w:t xml:space="preserve">. Deren zeitliches </w:t>
      </w:r>
      <w:r w:rsidR="00BD4491">
        <w:rPr>
          <w:rFonts w:ascii="Arial" w:hAnsi="Arial" w:cs="Arial"/>
          <w:sz w:val="24"/>
          <w:szCs w:val="24"/>
        </w:rPr>
        <w:t xml:space="preserve">Ende </w:t>
      </w:r>
      <w:r w:rsidR="002648C3">
        <w:rPr>
          <w:rFonts w:ascii="Arial" w:hAnsi="Arial" w:cs="Arial"/>
          <w:sz w:val="24"/>
          <w:szCs w:val="24"/>
        </w:rPr>
        <w:t xml:space="preserve">konnte </w:t>
      </w:r>
      <w:r w:rsidR="00BD4491">
        <w:rPr>
          <w:rFonts w:ascii="Arial" w:hAnsi="Arial" w:cs="Arial"/>
          <w:sz w:val="24"/>
          <w:szCs w:val="24"/>
        </w:rPr>
        <w:t>lange nicht abgeschätzt werden</w:t>
      </w:r>
      <w:r w:rsidR="002648C3">
        <w:rPr>
          <w:rFonts w:ascii="Arial" w:hAnsi="Arial" w:cs="Arial"/>
          <w:sz w:val="24"/>
          <w:szCs w:val="24"/>
        </w:rPr>
        <w:t xml:space="preserve">. </w:t>
      </w:r>
    </w:p>
    <w:p w14:paraId="128EDE6B" w14:textId="794BF0D3" w:rsidR="00AC74B3" w:rsidRDefault="00BD4491" w:rsidP="0029452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Erst mit dem Aufheben der Massnahmen </w:t>
      </w:r>
      <w:r w:rsidR="00CA1970">
        <w:rPr>
          <w:rFonts w:ascii="Arial" w:hAnsi="Arial" w:cs="Arial"/>
          <w:sz w:val="24"/>
          <w:szCs w:val="24"/>
        </w:rPr>
        <w:t xml:space="preserve">durch den Bund </w:t>
      </w:r>
      <w:r>
        <w:rPr>
          <w:rFonts w:ascii="Arial" w:hAnsi="Arial" w:cs="Arial"/>
          <w:sz w:val="24"/>
          <w:szCs w:val="24"/>
        </w:rPr>
        <w:t xml:space="preserve">Mitte Februar 2022 hat sich diese Situation </w:t>
      </w:r>
      <w:r w:rsidRPr="00886101">
        <w:rPr>
          <w:rFonts w:ascii="Arial" w:hAnsi="Arial" w:cs="Arial"/>
          <w:sz w:val="24"/>
          <w:szCs w:val="24"/>
        </w:rPr>
        <w:t>beruhigt. Im Härtefallprogramm</w:t>
      </w:r>
      <w:r w:rsidR="00475834" w:rsidRPr="00886101">
        <w:rPr>
          <w:rFonts w:ascii="Arial" w:hAnsi="Arial" w:cs="Arial"/>
          <w:sz w:val="24"/>
          <w:szCs w:val="24"/>
        </w:rPr>
        <w:t> </w:t>
      </w:r>
      <w:r w:rsidRPr="00886101">
        <w:rPr>
          <w:rFonts w:ascii="Arial" w:hAnsi="Arial" w:cs="Arial"/>
          <w:sz w:val="24"/>
          <w:szCs w:val="24"/>
        </w:rPr>
        <w:t>2</w:t>
      </w:r>
      <w:r w:rsidR="00475834" w:rsidRPr="00886101">
        <w:rPr>
          <w:rFonts w:ascii="Arial" w:hAnsi="Arial" w:cs="Arial"/>
          <w:sz w:val="24"/>
          <w:szCs w:val="24"/>
        </w:rPr>
        <w:t xml:space="preserve"> </w:t>
      </w:r>
      <w:r w:rsidRPr="00886101">
        <w:rPr>
          <w:rFonts w:ascii="Arial" w:hAnsi="Arial" w:cs="Arial"/>
          <w:sz w:val="24"/>
          <w:szCs w:val="24"/>
        </w:rPr>
        <w:t>konnte rückwirkend auf konkrete Fakten (Jahresrechnungen 2021</w:t>
      </w:r>
      <w:r w:rsidR="00E63DA7" w:rsidRPr="00886101">
        <w:rPr>
          <w:rFonts w:ascii="Arial" w:hAnsi="Arial" w:cs="Arial"/>
          <w:sz w:val="24"/>
          <w:szCs w:val="24"/>
        </w:rPr>
        <w:t xml:space="preserve"> u.a.</w:t>
      </w:r>
      <w:r w:rsidRPr="00886101">
        <w:rPr>
          <w:rFonts w:ascii="Arial" w:hAnsi="Arial" w:cs="Arial"/>
          <w:sz w:val="24"/>
          <w:szCs w:val="24"/>
        </w:rPr>
        <w:t>) abgestützt werden.</w:t>
      </w:r>
      <w:r w:rsidR="00E63DA7" w:rsidRPr="00886101">
        <w:rPr>
          <w:rFonts w:ascii="Arial" w:hAnsi="Arial" w:cs="Arial"/>
          <w:sz w:val="24"/>
          <w:szCs w:val="24"/>
        </w:rPr>
        <w:t xml:space="preserve"> </w:t>
      </w:r>
      <w:r w:rsidR="00886101" w:rsidRPr="00886101">
        <w:rPr>
          <w:rFonts w:ascii="Arial" w:hAnsi="Arial" w:cs="Arial"/>
          <w:sz w:val="24"/>
          <w:szCs w:val="24"/>
        </w:rPr>
        <w:t>D</w:t>
      </w:r>
      <w:r w:rsidR="00E63DA7" w:rsidRPr="00886101">
        <w:rPr>
          <w:rFonts w:ascii="Arial" w:hAnsi="Arial" w:cs="Arial"/>
          <w:sz w:val="24"/>
          <w:szCs w:val="24"/>
        </w:rPr>
        <w:t>ie</w:t>
      </w:r>
      <w:r w:rsidR="003C0D1C">
        <w:rPr>
          <w:rFonts w:ascii="Arial" w:hAnsi="Arial" w:cs="Arial"/>
          <w:sz w:val="24"/>
          <w:szCs w:val="24"/>
        </w:rPr>
        <w:t>ser Rückblick hat auch</w:t>
      </w:r>
      <w:r w:rsidR="00E63DA7" w:rsidRPr="00886101">
        <w:rPr>
          <w:rFonts w:ascii="Arial" w:hAnsi="Arial" w:cs="Arial"/>
          <w:sz w:val="24"/>
          <w:szCs w:val="24"/>
        </w:rPr>
        <w:t xml:space="preserve"> gezeigt, dass die Finanzhilfen im Kanton Obwalden realistisch waren und </w:t>
      </w:r>
      <w:r w:rsidR="00BD615D">
        <w:rPr>
          <w:rFonts w:ascii="Arial" w:hAnsi="Arial" w:cs="Arial"/>
          <w:sz w:val="24"/>
          <w:szCs w:val="24"/>
        </w:rPr>
        <w:t xml:space="preserve">keine </w:t>
      </w:r>
      <w:r w:rsidR="00E63DA7" w:rsidRPr="00886101">
        <w:rPr>
          <w:rFonts w:ascii="Arial" w:hAnsi="Arial" w:cs="Arial"/>
          <w:sz w:val="24"/>
          <w:szCs w:val="24"/>
        </w:rPr>
        <w:t xml:space="preserve">Überentschädigung </w:t>
      </w:r>
      <w:r w:rsidR="00BD615D">
        <w:rPr>
          <w:rFonts w:ascii="Arial" w:hAnsi="Arial" w:cs="Arial"/>
          <w:sz w:val="24"/>
          <w:szCs w:val="24"/>
        </w:rPr>
        <w:t xml:space="preserve">resultierte. </w:t>
      </w:r>
      <w:r w:rsidR="00E63DA7" w:rsidRPr="00886101">
        <w:rPr>
          <w:rFonts w:ascii="Arial" w:hAnsi="Arial" w:cs="Arial"/>
          <w:sz w:val="24"/>
          <w:szCs w:val="24"/>
        </w:rPr>
        <w:t xml:space="preserve">Mit der </w:t>
      </w:r>
      <w:r w:rsidRPr="00886101">
        <w:rPr>
          <w:rFonts w:ascii="Arial" w:hAnsi="Arial" w:cs="Arial"/>
          <w:sz w:val="24"/>
          <w:szCs w:val="24"/>
        </w:rPr>
        <w:t xml:space="preserve">Fortführung der Härtefallmassnahmen </w:t>
      </w:r>
      <w:r w:rsidR="00E63DA7" w:rsidRPr="00886101">
        <w:rPr>
          <w:rFonts w:ascii="Arial" w:hAnsi="Arial" w:cs="Arial"/>
          <w:sz w:val="24"/>
          <w:szCs w:val="24"/>
        </w:rPr>
        <w:t xml:space="preserve">ab Juli 2021 war aber auch – wo nötig – ein Ausgleich des noch </w:t>
      </w:r>
      <w:r w:rsidRPr="00886101">
        <w:rPr>
          <w:rFonts w:ascii="Arial" w:hAnsi="Arial" w:cs="Arial"/>
          <w:sz w:val="24"/>
          <w:szCs w:val="24"/>
        </w:rPr>
        <w:t>ungedeckte</w:t>
      </w:r>
      <w:r w:rsidR="00F766B4" w:rsidRPr="00886101">
        <w:rPr>
          <w:rFonts w:ascii="Arial" w:hAnsi="Arial" w:cs="Arial"/>
          <w:sz w:val="24"/>
          <w:szCs w:val="24"/>
        </w:rPr>
        <w:t xml:space="preserve">n </w:t>
      </w:r>
      <w:r w:rsidRPr="00886101">
        <w:rPr>
          <w:rFonts w:ascii="Arial" w:hAnsi="Arial" w:cs="Arial"/>
          <w:sz w:val="24"/>
          <w:szCs w:val="24"/>
        </w:rPr>
        <w:t>Aufwand</w:t>
      </w:r>
      <w:r w:rsidR="00F766B4" w:rsidRPr="00886101">
        <w:rPr>
          <w:rFonts w:ascii="Arial" w:hAnsi="Arial" w:cs="Arial"/>
          <w:sz w:val="24"/>
          <w:szCs w:val="24"/>
        </w:rPr>
        <w:t>s</w:t>
      </w:r>
      <w:r w:rsidRPr="00886101">
        <w:rPr>
          <w:rFonts w:ascii="Arial" w:hAnsi="Arial" w:cs="Arial"/>
          <w:sz w:val="24"/>
          <w:szCs w:val="24"/>
        </w:rPr>
        <w:t xml:space="preserve"> und </w:t>
      </w:r>
      <w:r w:rsidR="00E63DA7" w:rsidRPr="00886101">
        <w:rPr>
          <w:rFonts w:ascii="Arial" w:hAnsi="Arial" w:cs="Arial"/>
          <w:sz w:val="24"/>
          <w:szCs w:val="24"/>
        </w:rPr>
        <w:t>eine</w:t>
      </w:r>
      <w:r w:rsidR="0057044D" w:rsidRPr="00886101">
        <w:rPr>
          <w:rFonts w:ascii="Arial" w:hAnsi="Arial" w:cs="Arial"/>
          <w:sz w:val="24"/>
          <w:szCs w:val="24"/>
        </w:rPr>
        <w:t>s</w:t>
      </w:r>
      <w:r w:rsidR="00E63DA7" w:rsidRPr="00886101">
        <w:rPr>
          <w:rFonts w:ascii="Arial" w:hAnsi="Arial" w:cs="Arial"/>
          <w:sz w:val="24"/>
          <w:szCs w:val="24"/>
        </w:rPr>
        <w:t xml:space="preserve"> konkreten </w:t>
      </w:r>
      <w:r w:rsidRPr="00886101">
        <w:rPr>
          <w:rFonts w:ascii="Arial" w:hAnsi="Arial" w:cs="Arial"/>
          <w:sz w:val="24"/>
          <w:szCs w:val="24"/>
        </w:rPr>
        <w:t xml:space="preserve">Verlusts </w:t>
      </w:r>
      <w:r w:rsidR="00E63DA7" w:rsidRPr="00886101">
        <w:rPr>
          <w:rFonts w:ascii="Arial" w:hAnsi="Arial" w:cs="Arial"/>
          <w:sz w:val="24"/>
          <w:szCs w:val="24"/>
        </w:rPr>
        <w:t>möglich</w:t>
      </w:r>
      <w:r w:rsidR="00886101" w:rsidRPr="00886101">
        <w:rPr>
          <w:rFonts w:ascii="Arial" w:hAnsi="Arial" w:cs="Arial"/>
          <w:sz w:val="24"/>
          <w:szCs w:val="24"/>
        </w:rPr>
        <w:t xml:space="preserve">. </w:t>
      </w:r>
    </w:p>
    <w:p w14:paraId="106C4F43" w14:textId="75C32F27" w:rsidR="00705B27" w:rsidRDefault="001077CC" w:rsidP="0029452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Dank an die </w:t>
      </w:r>
      <w:r w:rsidR="0057044D" w:rsidRPr="0057044D">
        <w:rPr>
          <w:rFonts w:ascii="Arial" w:hAnsi="Arial" w:cs="Arial"/>
          <w:b/>
          <w:bCs/>
          <w:sz w:val="24"/>
          <w:szCs w:val="24"/>
        </w:rPr>
        <w:t>Einwohnergemeinden</w:t>
      </w:r>
      <w:r w:rsidR="00C75386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Die </w:t>
      </w:r>
      <w:r w:rsidR="00D95585">
        <w:rPr>
          <w:rFonts w:ascii="Arial" w:hAnsi="Arial" w:cs="Arial"/>
          <w:sz w:val="24"/>
          <w:szCs w:val="24"/>
        </w:rPr>
        <w:t xml:space="preserve">Standortgemeinden </w:t>
      </w:r>
      <w:r>
        <w:rPr>
          <w:rFonts w:ascii="Arial" w:hAnsi="Arial" w:cs="Arial"/>
          <w:sz w:val="24"/>
          <w:szCs w:val="24"/>
        </w:rPr>
        <w:t xml:space="preserve">zahlen </w:t>
      </w:r>
      <w:r w:rsidR="00D95585">
        <w:rPr>
          <w:rFonts w:ascii="Arial" w:hAnsi="Arial" w:cs="Arial"/>
          <w:sz w:val="24"/>
          <w:szCs w:val="24"/>
        </w:rPr>
        <w:t>jeweils 20 Prozent der kantonalen Leistungen</w:t>
      </w:r>
      <w:r w:rsidR="00164744">
        <w:rPr>
          <w:rFonts w:ascii="Arial" w:hAnsi="Arial" w:cs="Arial"/>
          <w:sz w:val="24"/>
          <w:szCs w:val="24"/>
        </w:rPr>
        <w:t xml:space="preserve">, d.h. </w:t>
      </w:r>
      <w:r>
        <w:rPr>
          <w:rFonts w:ascii="Arial" w:hAnsi="Arial" w:cs="Arial"/>
          <w:sz w:val="24"/>
          <w:szCs w:val="24"/>
        </w:rPr>
        <w:t xml:space="preserve">insgesamt </w:t>
      </w:r>
      <w:r w:rsidR="00164744">
        <w:rPr>
          <w:rFonts w:ascii="Arial" w:hAnsi="Arial" w:cs="Arial"/>
          <w:sz w:val="24"/>
          <w:szCs w:val="24"/>
        </w:rPr>
        <w:t xml:space="preserve">rund 1,15 Millionen Franken. </w:t>
      </w:r>
      <w:r>
        <w:rPr>
          <w:rFonts w:ascii="Arial" w:hAnsi="Arial" w:cs="Arial"/>
          <w:sz w:val="24"/>
          <w:szCs w:val="24"/>
        </w:rPr>
        <w:t xml:space="preserve">Sie </w:t>
      </w:r>
      <w:r w:rsidR="00453FAC">
        <w:rPr>
          <w:rFonts w:ascii="Arial" w:hAnsi="Arial" w:cs="Arial"/>
          <w:sz w:val="24"/>
          <w:szCs w:val="24"/>
        </w:rPr>
        <w:t xml:space="preserve">tragen </w:t>
      </w:r>
      <w:r>
        <w:rPr>
          <w:rFonts w:ascii="Arial" w:hAnsi="Arial" w:cs="Arial"/>
          <w:sz w:val="24"/>
          <w:szCs w:val="24"/>
        </w:rPr>
        <w:t xml:space="preserve">damit </w:t>
      </w:r>
      <w:r w:rsidRPr="001077CC">
        <w:rPr>
          <w:rFonts w:ascii="Arial" w:hAnsi="Arial" w:cs="Arial"/>
          <w:sz w:val="24"/>
          <w:szCs w:val="24"/>
        </w:rPr>
        <w:t xml:space="preserve">massgeblich zur </w:t>
      </w:r>
      <w:r w:rsidR="0024418B">
        <w:rPr>
          <w:rFonts w:ascii="Arial" w:hAnsi="Arial" w:cs="Arial"/>
          <w:sz w:val="24"/>
          <w:szCs w:val="24"/>
        </w:rPr>
        <w:t xml:space="preserve">finanziellen </w:t>
      </w:r>
      <w:r w:rsidRPr="001077CC">
        <w:rPr>
          <w:rFonts w:ascii="Arial" w:hAnsi="Arial" w:cs="Arial"/>
          <w:sz w:val="24"/>
          <w:szCs w:val="24"/>
        </w:rPr>
        <w:t xml:space="preserve">Unterstützung der Unternehmen auf ihrem Gemeindegebiet </w:t>
      </w:r>
      <w:r w:rsidR="007C427E">
        <w:rPr>
          <w:rFonts w:ascii="Arial" w:hAnsi="Arial" w:cs="Arial"/>
          <w:sz w:val="24"/>
          <w:szCs w:val="24"/>
        </w:rPr>
        <w:t xml:space="preserve">und </w:t>
      </w:r>
      <w:r w:rsidR="005E4F29">
        <w:rPr>
          <w:rFonts w:ascii="Arial" w:hAnsi="Arial" w:cs="Arial"/>
          <w:sz w:val="24"/>
          <w:szCs w:val="24"/>
        </w:rPr>
        <w:t xml:space="preserve">insgesamt </w:t>
      </w:r>
      <w:r w:rsidR="007C427E">
        <w:rPr>
          <w:rFonts w:ascii="Arial" w:hAnsi="Arial" w:cs="Arial"/>
          <w:sz w:val="24"/>
          <w:szCs w:val="24"/>
        </w:rPr>
        <w:t xml:space="preserve">zum Wirtschaftsstandort Obwalden bei. </w:t>
      </w:r>
    </w:p>
    <w:p w14:paraId="6A4A35A6" w14:textId="77777777" w:rsidR="00E76761" w:rsidRPr="003942AD" w:rsidRDefault="00E76761" w:rsidP="004F528F">
      <w:pPr>
        <w:spacing w:after="240"/>
        <w:rPr>
          <w:rFonts w:ascii="Arial" w:hAnsi="Arial" w:cs="Arial"/>
          <w:sz w:val="24"/>
          <w:szCs w:val="24"/>
        </w:rPr>
      </w:pPr>
    </w:p>
    <w:p w14:paraId="026CE93E" w14:textId="58A835B2" w:rsidR="00D86769" w:rsidRDefault="006B704A" w:rsidP="0011682D">
      <w:pPr>
        <w:pStyle w:val="Gruformel"/>
        <w:spacing w:after="240"/>
        <w:rPr>
          <w:rFonts w:ascii="Arial" w:hAnsi="Arial" w:cs="Arial"/>
          <w:sz w:val="24"/>
          <w:szCs w:val="24"/>
        </w:rPr>
      </w:pPr>
      <w:r w:rsidRPr="003942AD">
        <w:rPr>
          <w:rFonts w:ascii="Arial" w:hAnsi="Arial" w:cs="Arial"/>
          <w:sz w:val="24"/>
          <w:szCs w:val="24"/>
        </w:rPr>
        <w:t>Kontakt/Rückfragen:</w:t>
      </w:r>
      <w:r w:rsidR="00B51CD3" w:rsidRPr="003942AD">
        <w:rPr>
          <w:rFonts w:ascii="Arial" w:hAnsi="Arial" w:cs="Arial"/>
          <w:sz w:val="24"/>
          <w:szCs w:val="24"/>
        </w:rPr>
        <w:t xml:space="preserve"> </w:t>
      </w:r>
      <w:r w:rsidR="00EB0333">
        <w:rPr>
          <w:rFonts w:ascii="Arial" w:hAnsi="Arial" w:cs="Arial"/>
          <w:sz w:val="24"/>
          <w:szCs w:val="24"/>
        </w:rPr>
        <w:t>Dienstag</w:t>
      </w:r>
      <w:r w:rsidR="000D45F0">
        <w:rPr>
          <w:rFonts w:ascii="Arial" w:hAnsi="Arial" w:cs="Arial"/>
          <w:sz w:val="24"/>
          <w:szCs w:val="24"/>
        </w:rPr>
        <w:t>, 2</w:t>
      </w:r>
      <w:r w:rsidR="00EB0333">
        <w:rPr>
          <w:rFonts w:ascii="Arial" w:hAnsi="Arial" w:cs="Arial"/>
          <w:sz w:val="24"/>
          <w:szCs w:val="24"/>
        </w:rPr>
        <w:t>7</w:t>
      </w:r>
      <w:r w:rsidR="000D45F0">
        <w:rPr>
          <w:rFonts w:ascii="Arial" w:hAnsi="Arial" w:cs="Arial"/>
          <w:sz w:val="24"/>
          <w:szCs w:val="24"/>
        </w:rPr>
        <w:t>. September 2022</w:t>
      </w:r>
      <w:r w:rsidR="00B51CD3" w:rsidRPr="003942AD">
        <w:rPr>
          <w:rFonts w:ascii="Arial" w:hAnsi="Arial" w:cs="Arial"/>
          <w:sz w:val="24"/>
          <w:szCs w:val="24"/>
        </w:rPr>
        <w:t xml:space="preserve">, </w:t>
      </w:r>
      <w:r w:rsidR="000D45F0">
        <w:rPr>
          <w:rFonts w:ascii="Arial" w:hAnsi="Arial" w:cs="Arial"/>
          <w:sz w:val="24"/>
          <w:szCs w:val="24"/>
        </w:rPr>
        <w:t>1</w:t>
      </w:r>
      <w:r w:rsidR="00EB0333">
        <w:rPr>
          <w:rFonts w:ascii="Arial" w:hAnsi="Arial" w:cs="Arial"/>
          <w:sz w:val="24"/>
          <w:szCs w:val="24"/>
        </w:rPr>
        <w:t>6</w:t>
      </w:r>
      <w:r w:rsidR="000A797D" w:rsidRPr="003942AD">
        <w:rPr>
          <w:rFonts w:ascii="Arial" w:hAnsi="Arial" w:cs="Arial"/>
          <w:sz w:val="24"/>
          <w:szCs w:val="24"/>
        </w:rPr>
        <w:t>.</w:t>
      </w:r>
      <w:r w:rsidR="00D7219E" w:rsidRPr="003942AD">
        <w:rPr>
          <w:rFonts w:ascii="Arial" w:hAnsi="Arial" w:cs="Arial"/>
          <w:sz w:val="24"/>
          <w:szCs w:val="24"/>
        </w:rPr>
        <w:t>00</w:t>
      </w:r>
      <w:r w:rsidR="00B51CD3" w:rsidRPr="003942AD">
        <w:rPr>
          <w:rFonts w:ascii="Arial" w:hAnsi="Arial" w:cs="Arial"/>
          <w:sz w:val="24"/>
          <w:szCs w:val="24"/>
        </w:rPr>
        <w:t xml:space="preserve"> bis </w:t>
      </w:r>
      <w:r w:rsidR="00EB0333">
        <w:rPr>
          <w:rFonts w:ascii="Arial" w:hAnsi="Arial" w:cs="Arial"/>
          <w:sz w:val="24"/>
          <w:szCs w:val="24"/>
        </w:rPr>
        <w:t xml:space="preserve">17.00 </w:t>
      </w:r>
      <w:r w:rsidR="00B51CD3" w:rsidRPr="003942AD">
        <w:rPr>
          <w:rFonts w:ascii="Arial" w:hAnsi="Arial" w:cs="Arial"/>
          <w:sz w:val="24"/>
          <w:szCs w:val="24"/>
        </w:rPr>
        <w:t>Uhr</w:t>
      </w:r>
      <w:r w:rsidRPr="003942AD">
        <w:rPr>
          <w:rFonts w:ascii="Arial" w:hAnsi="Arial" w:cs="Arial"/>
          <w:sz w:val="24"/>
          <w:szCs w:val="24"/>
        </w:rPr>
        <w:br/>
      </w:r>
      <w:r w:rsidR="000D45F0">
        <w:rPr>
          <w:rFonts w:ascii="Arial" w:hAnsi="Arial" w:cs="Arial"/>
          <w:sz w:val="24"/>
          <w:szCs w:val="24"/>
        </w:rPr>
        <w:t>Regierungsrat D</w:t>
      </w:r>
      <w:r w:rsidR="006B52D4" w:rsidRPr="003942AD">
        <w:rPr>
          <w:rFonts w:ascii="Arial" w:hAnsi="Arial" w:cs="Arial"/>
          <w:sz w:val="24"/>
          <w:szCs w:val="24"/>
        </w:rPr>
        <w:t xml:space="preserve">aniel Wyler, Vorsteher Volkswirtschaftsdepartement, </w:t>
      </w:r>
      <w:r w:rsidR="00BA2A7B" w:rsidRPr="003942AD">
        <w:rPr>
          <w:rFonts w:ascii="Arial" w:hAnsi="Arial" w:cs="Arial"/>
          <w:sz w:val="24"/>
          <w:szCs w:val="24"/>
        </w:rPr>
        <w:br/>
      </w:r>
      <w:r w:rsidR="006B52D4" w:rsidRPr="003942AD">
        <w:rPr>
          <w:rFonts w:ascii="Arial" w:hAnsi="Arial" w:cs="Arial"/>
          <w:sz w:val="24"/>
          <w:szCs w:val="24"/>
        </w:rPr>
        <w:t>Telefon 041 666</w:t>
      </w:r>
      <w:r w:rsidR="00B51CD3" w:rsidRPr="003942AD">
        <w:rPr>
          <w:rFonts w:ascii="Arial" w:hAnsi="Arial" w:cs="Arial"/>
          <w:sz w:val="24"/>
          <w:szCs w:val="24"/>
        </w:rPr>
        <w:t> 63 3</w:t>
      </w:r>
      <w:r w:rsidR="0011682D" w:rsidRPr="003942AD">
        <w:rPr>
          <w:rFonts w:ascii="Arial" w:hAnsi="Arial" w:cs="Arial"/>
          <w:sz w:val="24"/>
          <w:szCs w:val="24"/>
        </w:rPr>
        <w:t>2</w:t>
      </w:r>
    </w:p>
    <w:sectPr w:rsidR="00D86769" w:rsidSect="005B3951">
      <w:type w:val="continuous"/>
      <w:pgSz w:w="11907" w:h="16839" w:code="9"/>
      <w:pgMar w:top="1418" w:right="1191" w:bottom="2269" w:left="1701" w:header="68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81C5" w14:textId="77777777" w:rsidR="00FC30CC" w:rsidRDefault="00FC30CC">
      <w:r>
        <w:separator/>
      </w:r>
    </w:p>
  </w:endnote>
  <w:endnote w:type="continuationSeparator" w:id="0">
    <w:p w14:paraId="046E980A" w14:textId="77777777" w:rsidR="00FC30CC" w:rsidRDefault="00FC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69E" w14:textId="77777777" w:rsidR="006803C1" w:rsidRDefault="006803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746117"/>
      <w:docPartObj>
        <w:docPartGallery w:val="Page Numbers (Bottom of Page)"/>
        <w:docPartUnique/>
      </w:docPartObj>
    </w:sdtPr>
    <w:sdtEndPr/>
    <w:sdtContent>
      <w:p w14:paraId="01ABF88C" w14:textId="41F1F6FA" w:rsidR="005B3951" w:rsidRDefault="005B3951">
        <w:pPr>
          <w:pStyle w:val="Fuzeile"/>
          <w:jc w:val="right"/>
        </w:pPr>
        <w:r w:rsidRPr="005B3951">
          <w:rPr>
            <w:rFonts w:ascii="Arial" w:hAnsi="Arial" w:cs="Arial"/>
          </w:rPr>
          <w:fldChar w:fldCharType="begin"/>
        </w:r>
        <w:r w:rsidRPr="005B3951">
          <w:rPr>
            <w:rFonts w:ascii="Arial" w:hAnsi="Arial" w:cs="Arial"/>
          </w:rPr>
          <w:instrText>PAGE   \* MERGEFORMAT</w:instrText>
        </w:r>
        <w:r w:rsidRPr="005B3951">
          <w:rPr>
            <w:rFonts w:ascii="Arial" w:hAnsi="Arial" w:cs="Arial"/>
          </w:rPr>
          <w:fldChar w:fldCharType="separate"/>
        </w:r>
        <w:r w:rsidR="003942AD" w:rsidRPr="003942AD">
          <w:rPr>
            <w:rFonts w:ascii="Arial" w:hAnsi="Arial" w:cs="Arial"/>
            <w:noProof/>
            <w:lang w:val="de-DE"/>
          </w:rPr>
          <w:t>2</w:t>
        </w:r>
        <w:r w:rsidRPr="005B3951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AB4564">
          <w:rPr>
            <w:rFonts w:ascii="Arial" w:hAnsi="Arial" w:cs="Arial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52465766"/>
      <w:docPartObj>
        <w:docPartGallery w:val="Page Numbers (Bottom of Page)"/>
        <w:docPartUnique/>
      </w:docPartObj>
    </w:sdtPr>
    <w:sdtEndPr/>
    <w:sdtContent>
      <w:p w14:paraId="7F33211B" w14:textId="4D651870" w:rsidR="00114835" w:rsidRPr="005B3951" w:rsidRDefault="005B3951" w:rsidP="005B3951">
        <w:pPr>
          <w:pStyle w:val="Fuzeile"/>
          <w:jc w:val="right"/>
          <w:rPr>
            <w:rFonts w:ascii="Arial" w:hAnsi="Arial" w:cs="Arial"/>
          </w:rPr>
        </w:pPr>
        <w:r w:rsidRPr="005B3951">
          <w:rPr>
            <w:rFonts w:ascii="Arial" w:hAnsi="Arial" w:cs="Arial"/>
          </w:rPr>
          <w:fldChar w:fldCharType="begin"/>
        </w:r>
        <w:r w:rsidRPr="005B3951">
          <w:rPr>
            <w:rFonts w:ascii="Arial" w:hAnsi="Arial" w:cs="Arial"/>
          </w:rPr>
          <w:instrText>PAGE   \* MERGEFORMAT</w:instrText>
        </w:r>
        <w:r w:rsidRPr="005B3951">
          <w:rPr>
            <w:rFonts w:ascii="Arial" w:hAnsi="Arial" w:cs="Arial"/>
          </w:rPr>
          <w:fldChar w:fldCharType="separate"/>
        </w:r>
        <w:r w:rsidR="003942AD" w:rsidRPr="003942AD">
          <w:rPr>
            <w:rFonts w:ascii="Arial" w:hAnsi="Arial" w:cs="Arial"/>
            <w:noProof/>
            <w:lang w:val="de-DE"/>
          </w:rPr>
          <w:t>1</w:t>
        </w:r>
        <w:r w:rsidRPr="005B3951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AB4564">
          <w:rPr>
            <w:rFonts w:ascii="Arial" w:hAnsi="Arial" w:cs="Arial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8AE7" w14:textId="77777777" w:rsidR="00FC30CC" w:rsidRDefault="00FC30CC">
      <w:r>
        <w:separator/>
      </w:r>
    </w:p>
  </w:footnote>
  <w:footnote w:type="continuationSeparator" w:id="0">
    <w:p w14:paraId="3453A8BE" w14:textId="77777777" w:rsidR="00FC30CC" w:rsidRDefault="00FC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27F1" w14:textId="77777777" w:rsidR="006803C1" w:rsidRDefault="006803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149F" w14:textId="496CA3D2" w:rsidR="00FD3095" w:rsidRPr="006803C1" w:rsidRDefault="00FD3095" w:rsidP="006803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FD3095" w14:paraId="0E4F6DB7" w14:textId="77777777" w:rsidTr="007736C4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DB2A973" w14:textId="77777777" w:rsidR="00FD3095" w:rsidRPr="00FA3C58" w:rsidRDefault="00AE55BD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anchor distT="0" distB="0" distL="114300" distR="114300" simplePos="0" relativeHeight="251657216" behindDoc="0" locked="0" layoutInCell="1" allowOverlap="1" wp14:anchorId="139D4538" wp14:editId="13752646">
                <wp:simplePos x="0" y="0"/>
                <wp:positionH relativeFrom="column">
                  <wp:posOffset>-12700</wp:posOffset>
                </wp:positionH>
                <wp:positionV relativeFrom="paragraph">
                  <wp:posOffset>-65405</wp:posOffset>
                </wp:positionV>
                <wp:extent cx="1618615" cy="516255"/>
                <wp:effectExtent l="0" t="0" r="635" b="0"/>
                <wp:wrapThrough wrapText="bothSides">
                  <wp:wrapPolygon edited="0">
                    <wp:start x="508" y="0"/>
                    <wp:lineTo x="0" y="797"/>
                    <wp:lineTo x="0" y="14347"/>
                    <wp:lineTo x="2034" y="20723"/>
                    <wp:lineTo x="2542" y="20723"/>
                    <wp:lineTo x="3559" y="20723"/>
                    <wp:lineTo x="21354" y="18332"/>
                    <wp:lineTo x="21354" y="12753"/>
                    <wp:lineTo x="18304" y="12753"/>
                    <wp:lineTo x="18812" y="6376"/>
                    <wp:lineTo x="16778" y="3985"/>
                    <wp:lineTo x="5593" y="0"/>
                    <wp:lineTo x="508" y="0"/>
                  </wp:wrapPolygon>
                </wp:wrapThrough>
                <wp:docPr id="10" name="Grafik 10" descr="OW 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OW 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7A1B8F25" w14:textId="7CB09FC7" w:rsidR="00FD3095" w:rsidRPr="009A67D5" w:rsidRDefault="009D118C" w:rsidP="0011682D">
          <w:pPr>
            <w:pStyle w:val="Empfnger"/>
            <w:framePr w:wrap="auto" w:vAnchor="margin" w:yAlign="inline"/>
            <w:spacing w:before="14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Volkswirtschaftsdepartement</w:t>
          </w:r>
        </w:p>
      </w:tc>
    </w:tr>
  </w:tbl>
  <w:p w14:paraId="1830AEEB" w14:textId="49FD09CC" w:rsidR="00FD3095" w:rsidRDefault="00FD3095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11D"/>
    <w:multiLevelType w:val="hybridMultilevel"/>
    <w:tmpl w:val="4B5ECB9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D5"/>
    <w:rsid w:val="000054A5"/>
    <w:rsid w:val="000137FF"/>
    <w:rsid w:val="000150A8"/>
    <w:rsid w:val="00017E26"/>
    <w:rsid w:val="00027842"/>
    <w:rsid w:val="00030173"/>
    <w:rsid w:val="00031F69"/>
    <w:rsid w:val="00041E36"/>
    <w:rsid w:val="00047AEB"/>
    <w:rsid w:val="00054A43"/>
    <w:rsid w:val="000566D6"/>
    <w:rsid w:val="00060F83"/>
    <w:rsid w:val="000670CB"/>
    <w:rsid w:val="00075BA3"/>
    <w:rsid w:val="0007622B"/>
    <w:rsid w:val="000803B8"/>
    <w:rsid w:val="00082863"/>
    <w:rsid w:val="000857B9"/>
    <w:rsid w:val="00090DB0"/>
    <w:rsid w:val="00094529"/>
    <w:rsid w:val="000948D8"/>
    <w:rsid w:val="0009667F"/>
    <w:rsid w:val="000A320A"/>
    <w:rsid w:val="000A797D"/>
    <w:rsid w:val="000C2106"/>
    <w:rsid w:val="000C6ED3"/>
    <w:rsid w:val="000D1387"/>
    <w:rsid w:val="000D45F0"/>
    <w:rsid w:val="000D79E2"/>
    <w:rsid w:val="000E5B4E"/>
    <w:rsid w:val="000F00F4"/>
    <w:rsid w:val="00100E3F"/>
    <w:rsid w:val="001026AE"/>
    <w:rsid w:val="001045C1"/>
    <w:rsid w:val="001077CC"/>
    <w:rsid w:val="001102AB"/>
    <w:rsid w:val="00112E51"/>
    <w:rsid w:val="00114835"/>
    <w:rsid w:val="0011682D"/>
    <w:rsid w:val="001174B9"/>
    <w:rsid w:val="00130792"/>
    <w:rsid w:val="0013189C"/>
    <w:rsid w:val="00140222"/>
    <w:rsid w:val="00150DB8"/>
    <w:rsid w:val="001510AD"/>
    <w:rsid w:val="00164744"/>
    <w:rsid w:val="00165B06"/>
    <w:rsid w:val="001803C3"/>
    <w:rsid w:val="00191CAB"/>
    <w:rsid w:val="001B0EB7"/>
    <w:rsid w:val="001D2126"/>
    <w:rsid w:val="001D5924"/>
    <w:rsid w:val="001F72BF"/>
    <w:rsid w:val="001F7F48"/>
    <w:rsid w:val="001F7F4C"/>
    <w:rsid w:val="00212BFD"/>
    <w:rsid w:val="002254C1"/>
    <w:rsid w:val="00227C7B"/>
    <w:rsid w:val="0024418B"/>
    <w:rsid w:val="002464F1"/>
    <w:rsid w:val="00253E21"/>
    <w:rsid w:val="002648C3"/>
    <w:rsid w:val="002654C9"/>
    <w:rsid w:val="00270AFD"/>
    <w:rsid w:val="00280677"/>
    <w:rsid w:val="00281262"/>
    <w:rsid w:val="00283793"/>
    <w:rsid w:val="002852C9"/>
    <w:rsid w:val="00285463"/>
    <w:rsid w:val="00286A24"/>
    <w:rsid w:val="002872ED"/>
    <w:rsid w:val="002932A6"/>
    <w:rsid w:val="0029452A"/>
    <w:rsid w:val="002A76BE"/>
    <w:rsid w:val="002B6660"/>
    <w:rsid w:val="002C275F"/>
    <w:rsid w:val="002C56DB"/>
    <w:rsid w:val="002D4DF4"/>
    <w:rsid w:val="002E5F52"/>
    <w:rsid w:val="002E613B"/>
    <w:rsid w:val="002E6AD6"/>
    <w:rsid w:val="002F19AE"/>
    <w:rsid w:val="003027A5"/>
    <w:rsid w:val="003061B7"/>
    <w:rsid w:val="00314BC2"/>
    <w:rsid w:val="00323AB2"/>
    <w:rsid w:val="00324CE9"/>
    <w:rsid w:val="00326A3E"/>
    <w:rsid w:val="00332EBF"/>
    <w:rsid w:val="00333413"/>
    <w:rsid w:val="003418E1"/>
    <w:rsid w:val="003519E9"/>
    <w:rsid w:val="0035456E"/>
    <w:rsid w:val="003545B3"/>
    <w:rsid w:val="00354E7D"/>
    <w:rsid w:val="00363576"/>
    <w:rsid w:val="00376883"/>
    <w:rsid w:val="00380256"/>
    <w:rsid w:val="0038074C"/>
    <w:rsid w:val="0038647A"/>
    <w:rsid w:val="00387841"/>
    <w:rsid w:val="003942AD"/>
    <w:rsid w:val="003A5FBB"/>
    <w:rsid w:val="003A6954"/>
    <w:rsid w:val="003B20B7"/>
    <w:rsid w:val="003B281E"/>
    <w:rsid w:val="003C0D1C"/>
    <w:rsid w:val="003C0DC9"/>
    <w:rsid w:val="003D0806"/>
    <w:rsid w:val="003D6A41"/>
    <w:rsid w:val="003E2A2E"/>
    <w:rsid w:val="003F166C"/>
    <w:rsid w:val="003F1728"/>
    <w:rsid w:val="00400635"/>
    <w:rsid w:val="00401FE0"/>
    <w:rsid w:val="00404F5C"/>
    <w:rsid w:val="00405763"/>
    <w:rsid w:val="00405873"/>
    <w:rsid w:val="00405CBA"/>
    <w:rsid w:val="00406EAF"/>
    <w:rsid w:val="00416C30"/>
    <w:rsid w:val="00420A35"/>
    <w:rsid w:val="004229DD"/>
    <w:rsid w:val="00427448"/>
    <w:rsid w:val="00431603"/>
    <w:rsid w:val="0043594F"/>
    <w:rsid w:val="00436777"/>
    <w:rsid w:val="004418E7"/>
    <w:rsid w:val="004456AB"/>
    <w:rsid w:val="0045019B"/>
    <w:rsid w:val="00453B14"/>
    <w:rsid w:val="00453FAC"/>
    <w:rsid w:val="004566FA"/>
    <w:rsid w:val="004722B4"/>
    <w:rsid w:val="00472634"/>
    <w:rsid w:val="00475834"/>
    <w:rsid w:val="00476123"/>
    <w:rsid w:val="00477C1F"/>
    <w:rsid w:val="004836E6"/>
    <w:rsid w:val="00484802"/>
    <w:rsid w:val="00484A67"/>
    <w:rsid w:val="00485BED"/>
    <w:rsid w:val="004941B1"/>
    <w:rsid w:val="00495ED4"/>
    <w:rsid w:val="004A6AB7"/>
    <w:rsid w:val="004A6B03"/>
    <w:rsid w:val="004B0663"/>
    <w:rsid w:val="004B1887"/>
    <w:rsid w:val="004B78B9"/>
    <w:rsid w:val="004C0A30"/>
    <w:rsid w:val="004C2CF0"/>
    <w:rsid w:val="004C44B8"/>
    <w:rsid w:val="004C5D0D"/>
    <w:rsid w:val="004C64D3"/>
    <w:rsid w:val="004C650D"/>
    <w:rsid w:val="004C698D"/>
    <w:rsid w:val="004C7B69"/>
    <w:rsid w:val="004E3F84"/>
    <w:rsid w:val="004F0627"/>
    <w:rsid w:val="004F37A4"/>
    <w:rsid w:val="004F399D"/>
    <w:rsid w:val="004F528F"/>
    <w:rsid w:val="00516572"/>
    <w:rsid w:val="00521FE8"/>
    <w:rsid w:val="005310BE"/>
    <w:rsid w:val="00531AEA"/>
    <w:rsid w:val="0054688F"/>
    <w:rsid w:val="00551068"/>
    <w:rsid w:val="00555615"/>
    <w:rsid w:val="00566F51"/>
    <w:rsid w:val="0057044D"/>
    <w:rsid w:val="00574121"/>
    <w:rsid w:val="005827A5"/>
    <w:rsid w:val="00585EF4"/>
    <w:rsid w:val="00587084"/>
    <w:rsid w:val="00594AB9"/>
    <w:rsid w:val="005A338D"/>
    <w:rsid w:val="005B308A"/>
    <w:rsid w:val="005B3951"/>
    <w:rsid w:val="005B5986"/>
    <w:rsid w:val="005C661D"/>
    <w:rsid w:val="005D01A1"/>
    <w:rsid w:val="005E3A7C"/>
    <w:rsid w:val="005E3AD0"/>
    <w:rsid w:val="005E4DA7"/>
    <w:rsid w:val="005E4F29"/>
    <w:rsid w:val="005E62AC"/>
    <w:rsid w:val="005E7AA1"/>
    <w:rsid w:val="005F4CA1"/>
    <w:rsid w:val="00602164"/>
    <w:rsid w:val="0061178F"/>
    <w:rsid w:val="00622550"/>
    <w:rsid w:val="006314D1"/>
    <w:rsid w:val="006403B1"/>
    <w:rsid w:val="006419B0"/>
    <w:rsid w:val="00641A96"/>
    <w:rsid w:val="00646E41"/>
    <w:rsid w:val="00647AC8"/>
    <w:rsid w:val="00652252"/>
    <w:rsid w:val="0065299A"/>
    <w:rsid w:val="0067698B"/>
    <w:rsid w:val="006803C1"/>
    <w:rsid w:val="006825BE"/>
    <w:rsid w:val="00683571"/>
    <w:rsid w:val="006840D2"/>
    <w:rsid w:val="00686D0D"/>
    <w:rsid w:val="00691360"/>
    <w:rsid w:val="00693A89"/>
    <w:rsid w:val="00694EE6"/>
    <w:rsid w:val="006A715B"/>
    <w:rsid w:val="006A7B51"/>
    <w:rsid w:val="006B31F5"/>
    <w:rsid w:val="006B4FDB"/>
    <w:rsid w:val="006B52D4"/>
    <w:rsid w:val="006B56F8"/>
    <w:rsid w:val="006B5E90"/>
    <w:rsid w:val="006B704A"/>
    <w:rsid w:val="006C2436"/>
    <w:rsid w:val="006C2AFD"/>
    <w:rsid w:val="006C5D48"/>
    <w:rsid w:val="006C6436"/>
    <w:rsid w:val="006C7456"/>
    <w:rsid w:val="006D4ED1"/>
    <w:rsid w:val="006E04F9"/>
    <w:rsid w:val="006E1A34"/>
    <w:rsid w:val="006E3984"/>
    <w:rsid w:val="006E765D"/>
    <w:rsid w:val="006F30A3"/>
    <w:rsid w:val="006F4973"/>
    <w:rsid w:val="00705B27"/>
    <w:rsid w:val="007060B5"/>
    <w:rsid w:val="00710F6C"/>
    <w:rsid w:val="007152F8"/>
    <w:rsid w:val="007175EB"/>
    <w:rsid w:val="00721274"/>
    <w:rsid w:val="00731D3B"/>
    <w:rsid w:val="0073300C"/>
    <w:rsid w:val="0073675D"/>
    <w:rsid w:val="0074052B"/>
    <w:rsid w:val="00750201"/>
    <w:rsid w:val="0075378D"/>
    <w:rsid w:val="00757348"/>
    <w:rsid w:val="00764273"/>
    <w:rsid w:val="00766812"/>
    <w:rsid w:val="007717D5"/>
    <w:rsid w:val="007726EB"/>
    <w:rsid w:val="007736C4"/>
    <w:rsid w:val="007748B3"/>
    <w:rsid w:val="00780A5E"/>
    <w:rsid w:val="00781F26"/>
    <w:rsid w:val="00782AED"/>
    <w:rsid w:val="007863C7"/>
    <w:rsid w:val="00793AE0"/>
    <w:rsid w:val="007A1185"/>
    <w:rsid w:val="007A47A8"/>
    <w:rsid w:val="007B7542"/>
    <w:rsid w:val="007C427E"/>
    <w:rsid w:val="007C72E4"/>
    <w:rsid w:val="007D216F"/>
    <w:rsid w:val="007D400A"/>
    <w:rsid w:val="007D4D52"/>
    <w:rsid w:val="007E09D9"/>
    <w:rsid w:val="007E3E8C"/>
    <w:rsid w:val="007E40EF"/>
    <w:rsid w:val="007F0169"/>
    <w:rsid w:val="00801CF0"/>
    <w:rsid w:val="0080605E"/>
    <w:rsid w:val="008146E1"/>
    <w:rsid w:val="00852899"/>
    <w:rsid w:val="00853C83"/>
    <w:rsid w:val="008649A1"/>
    <w:rsid w:val="00866CE2"/>
    <w:rsid w:val="00874FE1"/>
    <w:rsid w:val="00875C39"/>
    <w:rsid w:val="008809F1"/>
    <w:rsid w:val="00883999"/>
    <w:rsid w:val="0088503F"/>
    <w:rsid w:val="00886101"/>
    <w:rsid w:val="00890B9C"/>
    <w:rsid w:val="00892752"/>
    <w:rsid w:val="00894C0B"/>
    <w:rsid w:val="008977DB"/>
    <w:rsid w:val="008A4331"/>
    <w:rsid w:val="008B01CA"/>
    <w:rsid w:val="008B385F"/>
    <w:rsid w:val="008B4B52"/>
    <w:rsid w:val="008C0CE0"/>
    <w:rsid w:val="008C2C99"/>
    <w:rsid w:val="008C2DC8"/>
    <w:rsid w:val="008C67F8"/>
    <w:rsid w:val="008C77D7"/>
    <w:rsid w:val="008C7DE3"/>
    <w:rsid w:val="008D2166"/>
    <w:rsid w:val="008D3A1D"/>
    <w:rsid w:val="008D44FB"/>
    <w:rsid w:val="008D50F9"/>
    <w:rsid w:val="008E75A1"/>
    <w:rsid w:val="008E7FFE"/>
    <w:rsid w:val="008F3DCB"/>
    <w:rsid w:val="009019A3"/>
    <w:rsid w:val="009048F9"/>
    <w:rsid w:val="0090578E"/>
    <w:rsid w:val="00905BF1"/>
    <w:rsid w:val="009150FF"/>
    <w:rsid w:val="00915A9C"/>
    <w:rsid w:val="0091658B"/>
    <w:rsid w:val="00924201"/>
    <w:rsid w:val="0093264F"/>
    <w:rsid w:val="00933D7C"/>
    <w:rsid w:val="00935BFD"/>
    <w:rsid w:val="00935CB8"/>
    <w:rsid w:val="00942AE6"/>
    <w:rsid w:val="00950D8A"/>
    <w:rsid w:val="009561BE"/>
    <w:rsid w:val="00956B68"/>
    <w:rsid w:val="009610AA"/>
    <w:rsid w:val="009747E9"/>
    <w:rsid w:val="0097686B"/>
    <w:rsid w:val="00985871"/>
    <w:rsid w:val="009912C2"/>
    <w:rsid w:val="00992A1F"/>
    <w:rsid w:val="009A0B30"/>
    <w:rsid w:val="009A67D5"/>
    <w:rsid w:val="009A7EC7"/>
    <w:rsid w:val="009B074F"/>
    <w:rsid w:val="009B2B5E"/>
    <w:rsid w:val="009B46A5"/>
    <w:rsid w:val="009B48D7"/>
    <w:rsid w:val="009B4BF6"/>
    <w:rsid w:val="009C0F5C"/>
    <w:rsid w:val="009C3D09"/>
    <w:rsid w:val="009D118C"/>
    <w:rsid w:val="009D3024"/>
    <w:rsid w:val="009D3E86"/>
    <w:rsid w:val="009D7814"/>
    <w:rsid w:val="009E3646"/>
    <w:rsid w:val="009F3C0E"/>
    <w:rsid w:val="009F3D4D"/>
    <w:rsid w:val="009F4335"/>
    <w:rsid w:val="00A0273C"/>
    <w:rsid w:val="00A056F8"/>
    <w:rsid w:val="00A07271"/>
    <w:rsid w:val="00A20313"/>
    <w:rsid w:val="00A2199A"/>
    <w:rsid w:val="00A238E9"/>
    <w:rsid w:val="00A24300"/>
    <w:rsid w:val="00A27DBB"/>
    <w:rsid w:val="00A30B1A"/>
    <w:rsid w:val="00A43DD1"/>
    <w:rsid w:val="00A44050"/>
    <w:rsid w:val="00A479C4"/>
    <w:rsid w:val="00A52DC2"/>
    <w:rsid w:val="00A56DA3"/>
    <w:rsid w:val="00A63742"/>
    <w:rsid w:val="00A6721F"/>
    <w:rsid w:val="00A75826"/>
    <w:rsid w:val="00A76282"/>
    <w:rsid w:val="00A9011A"/>
    <w:rsid w:val="00A92A80"/>
    <w:rsid w:val="00A97EEE"/>
    <w:rsid w:val="00AA6BA1"/>
    <w:rsid w:val="00AB4564"/>
    <w:rsid w:val="00AB4C1E"/>
    <w:rsid w:val="00AB6292"/>
    <w:rsid w:val="00AC0367"/>
    <w:rsid w:val="00AC59EE"/>
    <w:rsid w:val="00AC74B3"/>
    <w:rsid w:val="00AE1182"/>
    <w:rsid w:val="00AE5473"/>
    <w:rsid w:val="00AE55BD"/>
    <w:rsid w:val="00AE5B45"/>
    <w:rsid w:val="00AE7B5A"/>
    <w:rsid w:val="00B11057"/>
    <w:rsid w:val="00B15529"/>
    <w:rsid w:val="00B21C07"/>
    <w:rsid w:val="00B26496"/>
    <w:rsid w:val="00B31CAD"/>
    <w:rsid w:val="00B32157"/>
    <w:rsid w:val="00B35DC1"/>
    <w:rsid w:val="00B361D7"/>
    <w:rsid w:val="00B3770A"/>
    <w:rsid w:val="00B40AC5"/>
    <w:rsid w:val="00B4181A"/>
    <w:rsid w:val="00B42781"/>
    <w:rsid w:val="00B42E0D"/>
    <w:rsid w:val="00B4347F"/>
    <w:rsid w:val="00B438E5"/>
    <w:rsid w:val="00B50FCE"/>
    <w:rsid w:val="00B51CD3"/>
    <w:rsid w:val="00B62195"/>
    <w:rsid w:val="00B6337F"/>
    <w:rsid w:val="00B7138E"/>
    <w:rsid w:val="00B73AC3"/>
    <w:rsid w:val="00B77C07"/>
    <w:rsid w:val="00B93C52"/>
    <w:rsid w:val="00B9424D"/>
    <w:rsid w:val="00BA2A7B"/>
    <w:rsid w:val="00BA2C44"/>
    <w:rsid w:val="00BA7197"/>
    <w:rsid w:val="00BB306F"/>
    <w:rsid w:val="00BB3B53"/>
    <w:rsid w:val="00BB4331"/>
    <w:rsid w:val="00BC09DE"/>
    <w:rsid w:val="00BC7EF0"/>
    <w:rsid w:val="00BD277A"/>
    <w:rsid w:val="00BD4491"/>
    <w:rsid w:val="00BD615D"/>
    <w:rsid w:val="00BD7BB0"/>
    <w:rsid w:val="00BE325E"/>
    <w:rsid w:val="00BE442D"/>
    <w:rsid w:val="00BE4FB0"/>
    <w:rsid w:val="00BF644C"/>
    <w:rsid w:val="00C015B6"/>
    <w:rsid w:val="00C0208C"/>
    <w:rsid w:val="00C1294B"/>
    <w:rsid w:val="00C144DC"/>
    <w:rsid w:val="00C21FD2"/>
    <w:rsid w:val="00C22297"/>
    <w:rsid w:val="00C22625"/>
    <w:rsid w:val="00C247B3"/>
    <w:rsid w:val="00C323EF"/>
    <w:rsid w:val="00C34D20"/>
    <w:rsid w:val="00C35A0B"/>
    <w:rsid w:val="00C41360"/>
    <w:rsid w:val="00C4162B"/>
    <w:rsid w:val="00C46203"/>
    <w:rsid w:val="00C4652B"/>
    <w:rsid w:val="00C500A0"/>
    <w:rsid w:val="00C603F4"/>
    <w:rsid w:val="00C654C4"/>
    <w:rsid w:val="00C701CA"/>
    <w:rsid w:val="00C70F32"/>
    <w:rsid w:val="00C7232B"/>
    <w:rsid w:val="00C7366F"/>
    <w:rsid w:val="00C75386"/>
    <w:rsid w:val="00CA1970"/>
    <w:rsid w:val="00CA33A6"/>
    <w:rsid w:val="00CA3479"/>
    <w:rsid w:val="00CA53D4"/>
    <w:rsid w:val="00CA59BE"/>
    <w:rsid w:val="00CB666E"/>
    <w:rsid w:val="00CC0C7D"/>
    <w:rsid w:val="00CC394F"/>
    <w:rsid w:val="00CD3C3E"/>
    <w:rsid w:val="00CD49B9"/>
    <w:rsid w:val="00CF3C58"/>
    <w:rsid w:val="00CF648D"/>
    <w:rsid w:val="00D10C43"/>
    <w:rsid w:val="00D11DB6"/>
    <w:rsid w:val="00D15820"/>
    <w:rsid w:val="00D17A79"/>
    <w:rsid w:val="00D231DF"/>
    <w:rsid w:val="00D2389F"/>
    <w:rsid w:val="00D24E3B"/>
    <w:rsid w:val="00D25343"/>
    <w:rsid w:val="00D402FB"/>
    <w:rsid w:val="00D409F9"/>
    <w:rsid w:val="00D42C55"/>
    <w:rsid w:val="00D42D89"/>
    <w:rsid w:val="00D4347B"/>
    <w:rsid w:val="00D448ED"/>
    <w:rsid w:val="00D4554D"/>
    <w:rsid w:val="00D50F31"/>
    <w:rsid w:val="00D51B5D"/>
    <w:rsid w:val="00D6582C"/>
    <w:rsid w:val="00D66D25"/>
    <w:rsid w:val="00D7219E"/>
    <w:rsid w:val="00D72E54"/>
    <w:rsid w:val="00D72E84"/>
    <w:rsid w:val="00D7509A"/>
    <w:rsid w:val="00D81890"/>
    <w:rsid w:val="00D855C3"/>
    <w:rsid w:val="00D859A1"/>
    <w:rsid w:val="00D86769"/>
    <w:rsid w:val="00D9041F"/>
    <w:rsid w:val="00D9048A"/>
    <w:rsid w:val="00D936C4"/>
    <w:rsid w:val="00D95585"/>
    <w:rsid w:val="00D97766"/>
    <w:rsid w:val="00DA30B8"/>
    <w:rsid w:val="00DA3A92"/>
    <w:rsid w:val="00DA627A"/>
    <w:rsid w:val="00DB343D"/>
    <w:rsid w:val="00DC2DFB"/>
    <w:rsid w:val="00DC6D05"/>
    <w:rsid w:val="00DD1BC2"/>
    <w:rsid w:val="00DD53BE"/>
    <w:rsid w:val="00DD70AE"/>
    <w:rsid w:val="00DE1E33"/>
    <w:rsid w:val="00DE43B8"/>
    <w:rsid w:val="00DE7847"/>
    <w:rsid w:val="00DF563B"/>
    <w:rsid w:val="00DF6888"/>
    <w:rsid w:val="00E02D20"/>
    <w:rsid w:val="00E10BEA"/>
    <w:rsid w:val="00E12ACB"/>
    <w:rsid w:val="00E16099"/>
    <w:rsid w:val="00E22942"/>
    <w:rsid w:val="00E251D6"/>
    <w:rsid w:val="00E27282"/>
    <w:rsid w:val="00E27844"/>
    <w:rsid w:val="00E3514D"/>
    <w:rsid w:val="00E45101"/>
    <w:rsid w:val="00E475ED"/>
    <w:rsid w:val="00E5704D"/>
    <w:rsid w:val="00E5786B"/>
    <w:rsid w:val="00E61871"/>
    <w:rsid w:val="00E6295A"/>
    <w:rsid w:val="00E63DA7"/>
    <w:rsid w:val="00E64FA1"/>
    <w:rsid w:val="00E74BA2"/>
    <w:rsid w:val="00E7602B"/>
    <w:rsid w:val="00E76761"/>
    <w:rsid w:val="00E76DC8"/>
    <w:rsid w:val="00E77414"/>
    <w:rsid w:val="00E815CC"/>
    <w:rsid w:val="00E92D80"/>
    <w:rsid w:val="00E93CB3"/>
    <w:rsid w:val="00E95AE8"/>
    <w:rsid w:val="00EA037A"/>
    <w:rsid w:val="00EA0E39"/>
    <w:rsid w:val="00EA1F53"/>
    <w:rsid w:val="00EA2F92"/>
    <w:rsid w:val="00EA5A86"/>
    <w:rsid w:val="00EB0333"/>
    <w:rsid w:val="00EB3236"/>
    <w:rsid w:val="00ED0F5E"/>
    <w:rsid w:val="00ED31C7"/>
    <w:rsid w:val="00ED4821"/>
    <w:rsid w:val="00EE282C"/>
    <w:rsid w:val="00EE7C07"/>
    <w:rsid w:val="00EF12F8"/>
    <w:rsid w:val="00EF31A5"/>
    <w:rsid w:val="00EF4516"/>
    <w:rsid w:val="00EF4745"/>
    <w:rsid w:val="00F01D43"/>
    <w:rsid w:val="00F041BE"/>
    <w:rsid w:val="00F10FD9"/>
    <w:rsid w:val="00F1145F"/>
    <w:rsid w:val="00F12C16"/>
    <w:rsid w:val="00F279A0"/>
    <w:rsid w:val="00F3051C"/>
    <w:rsid w:val="00F3300A"/>
    <w:rsid w:val="00F34332"/>
    <w:rsid w:val="00F428F4"/>
    <w:rsid w:val="00F448EF"/>
    <w:rsid w:val="00F46D3C"/>
    <w:rsid w:val="00F47C69"/>
    <w:rsid w:val="00F52DEA"/>
    <w:rsid w:val="00F578E7"/>
    <w:rsid w:val="00F6147F"/>
    <w:rsid w:val="00F669A5"/>
    <w:rsid w:val="00F766B4"/>
    <w:rsid w:val="00F835D4"/>
    <w:rsid w:val="00F86AB8"/>
    <w:rsid w:val="00FA00AD"/>
    <w:rsid w:val="00FA1777"/>
    <w:rsid w:val="00FA3C58"/>
    <w:rsid w:val="00FA51D6"/>
    <w:rsid w:val="00FA53AE"/>
    <w:rsid w:val="00FA65A2"/>
    <w:rsid w:val="00FC30CC"/>
    <w:rsid w:val="00FC4F2A"/>
    <w:rsid w:val="00FC62DA"/>
    <w:rsid w:val="00FD3095"/>
    <w:rsid w:val="00FD6BF3"/>
    <w:rsid w:val="00FD75A7"/>
    <w:rsid w:val="00FF27C1"/>
    <w:rsid w:val="00FF627D"/>
    <w:rsid w:val="00FF78DC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;"/>
  <w14:docId w14:val="0548937A"/>
  <w15:chartTrackingRefBased/>
  <w15:docId w15:val="{2B7ABD50-F3FC-4E09-AC86-0495E97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rsid w:val="0009452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94529"/>
  </w:style>
  <w:style w:type="character" w:customStyle="1" w:styleId="KommentartextZchn">
    <w:name w:val="Kommentartext Zchn"/>
    <w:basedOn w:val="Absatz-Standardschriftart"/>
    <w:link w:val="Kommentartext"/>
    <w:rsid w:val="00094529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945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94529"/>
    <w:rPr>
      <w:rFonts w:eastAsia="Times New Roman"/>
      <w:b/>
      <w:bCs/>
      <w:lang w:eastAsia="en-US"/>
    </w:rPr>
  </w:style>
  <w:style w:type="paragraph" w:customStyle="1" w:styleId="AufzhlungStrich">
    <w:name w:val="Aufzählung Strich"/>
    <w:basedOn w:val="Standard"/>
    <w:unhideWhenUsed/>
    <w:qFormat/>
    <w:rsid w:val="00B26496"/>
    <w:pPr>
      <w:numPr>
        <w:numId w:val="3"/>
      </w:numPr>
      <w:spacing w:line="260" w:lineRule="atLeast"/>
    </w:pPr>
    <w:rPr>
      <w:rFonts w:ascii="Arial" w:hAnsi="Arial" w:cs="Arial"/>
      <w:szCs w:val="24"/>
      <w:lang w:eastAsia="de-DE"/>
    </w:rPr>
  </w:style>
  <w:style w:type="character" w:styleId="BesuchterLink">
    <w:name w:val="FollowedHyperlink"/>
    <w:basedOn w:val="Absatz-Standardschriftart"/>
    <w:rsid w:val="00354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7F66-8291-4180-8F4C-54C8E143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von Flüe Jonas</dc:creator>
  <cp:keywords/>
  <dc:description/>
  <cp:lastModifiedBy>Bienz-Ottiger Cornelia</cp:lastModifiedBy>
  <cp:revision>3</cp:revision>
  <cp:lastPrinted>2022-04-27T13:53:00Z</cp:lastPrinted>
  <dcterms:created xsi:type="dcterms:W3CDTF">2022-09-26T09:22:00Z</dcterms:created>
  <dcterms:modified xsi:type="dcterms:W3CDTF">2022-09-27T05:35:00Z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Abteilungsleiter</vt:lpwstr>
  </property>
  <property fmtid="{D5CDD505-2E9C-101B-9397-08002B2CF9AE}" pid="3" name="absamt">
    <vt:lpwstr>Amt für Wald und Raumentwicklung</vt:lpwstr>
  </property>
  <property fmtid="{D5CDD505-2E9C-101B-9397-08002B2CF9AE}" pid="4" name="mailamt">
    <vt:lpwstr>staatskanzlei@ow.ch</vt:lpwstr>
  </property>
  <property fmtid="{D5CDD505-2E9C-101B-9397-08002B2CF9AE}" pid="5" name="internet">
    <vt:lpwstr>www.obwalden.ch</vt:lpwstr>
  </property>
  <property fmtid="{D5CDD505-2E9C-101B-9397-08002B2CF9AE}" pid="6" name="telamt">
    <vt:lpwstr>041 666 60 00</vt:lpwstr>
  </property>
  <property fmtid="{D5CDD505-2E9C-101B-9397-08002B2CF9AE}" pid="7" name="faxamt">
    <vt:lpwstr>041 666 60 49</vt:lpwstr>
  </property>
  <property fmtid="{D5CDD505-2E9C-101B-9397-08002B2CF9AE}" pid="8" name="abtOrt">
    <vt:lpwstr>6060 Sarnen</vt:lpwstr>
  </property>
  <property fmtid="{D5CDD505-2E9C-101B-9397-08002B2CF9AE}" pid="9" name="absPostfach">
    <vt:lpwstr>Postfach 1</vt:lpwstr>
  </property>
  <property fmtid="{D5CDD505-2E9C-101B-9397-08002B2CF9AE}" pid="10" name="absAdresse">
    <vt:lpwstr>Rathaus</vt:lpwstr>
  </property>
  <property fmtid="{D5CDD505-2E9C-101B-9397-08002B2CF9AE}" pid="11" name="absDep">
    <vt:lpwstr>Regierungsrat</vt:lpwstr>
  </property>
  <property fmtid="{D5CDD505-2E9C-101B-9397-08002B2CF9AE}" pid="12" name="absabt">
    <vt:lpwstr>Informationsbeauftragter</vt:lpwstr>
  </property>
  <property fmtid="{D5CDD505-2E9C-101B-9397-08002B2CF9AE}" pid="13" name="titelabsamt">
    <vt:lpwstr>Staatskanzlei STK</vt:lpwstr>
  </property>
</Properties>
</file>