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91" w:rsidRPr="004050B4" w:rsidRDefault="00386791" w:rsidP="00386791">
      <w:pPr>
        <w:pStyle w:val="DocumentType"/>
        <w:rPr>
          <w:b/>
        </w:rPr>
      </w:pPr>
      <w:r w:rsidRPr="004050B4">
        <w:rPr>
          <w:b/>
        </w:rPr>
        <w:fldChar w:fldCharType="begin"/>
      </w:r>
      <w:r w:rsidRPr="004050B4">
        <w:rPr>
          <w:b/>
        </w:rPr>
        <w:instrText xml:space="preserve"> DOCPROPERTY "Doc.PressRelease"\*CHARFORMAT \&lt;OawJumpToField value=0/&gt;</w:instrText>
      </w:r>
      <w:r w:rsidRPr="004050B4">
        <w:rPr>
          <w:b/>
        </w:rPr>
        <w:fldChar w:fldCharType="separate"/>
      </w:r>
      <w:r w:rsidRPr="004050B4">
        <w:rPr>
          <w:b/>
        </w:rPr>
        <w:t>Medienmitteilung</w:t>
      </w:r>
      <w:r w:rsidRPr="004050B4">
        <w:rPr>
          <w:b/>
          <w:highlight w:val="white"/>
        </w:rPr>
        <w:fldChar w:fldCharType="end"/>
      </w:r>
    </w:p>
    <w:tbl>
      <w:tblPr>
        <w:tblW w:w="0" w:type="auto"/>
        <w:tblBorders>
          <w:bottom w:val="single" w:sz="4" w:space="0" w:color="auto"/>
        </w:tblBorders>
        <w:tblLayout w:type="fixed"/>
        <w:tblCellMar>
          <w:left w:w="0" w:type="dxa"/>
          <w:right w:w="0" w:type="dxa"/>
        </w:tblCellMar>
        <w:tblLook w:val="04A0" w:firstRow="1" w:lastRow="0" w:firstColumn="1" w:lastColumn="0" w:noHBand="0" w:noVBand="1"/>
      </w:tblPr>
      <w:tblGrid>
        <w:gridCol w:w="9071"/>
      </w:tblGrid>
      <w:tr w:rsidR="00386791" w:rsidRPr="004050B4" w:rsidTr="007726BB">
        <w:trPr>
          <w:trHeight w:val="624"/>
        </w:trPr>
        <w:tc>
          <w:tcPr>
            <w:tcW w:w="9071" w:type="dxa"/>
            <w:tcBorders>
              <w:top w:val="nil"/>
              <w:left w:val="nil"/>
              <w:bottom w:val="single" w:sz="4" w:space="0" w:color="auto"/>
              <w:right w:val="nil"/>
            </w:tcBorders>
            <w:tcMar>
              <w:top w:w="0" w:type="dxa"/>
              <w:left w:w="0" w:type="dxa"/>
              <w:bottom w:w="709" w:type="dxa"/>
              <w:right w:w="0" w:type="dxa"/>
            </w:tcMar>
            <w:hideMark/>
          </w:tcPr>
          <w:p w:rsidR="00386791" w:rsidRPr="004050B4" w:rsidRDefault="00386791" w:rsidP="007726BB">
            <w:pPr>
              <w:pStyle w:val="MedienmitteilungInfo"/>
              <w:rPr>
                <w:lang w:val="de-CH"/>
              </w:rPr>
            </w:pPr>
            <w:r w:rsidRPr="004050B4">
              <w:rPr>
                <w:lang w:val="de-CH"/>
              </w:rPr>
              <w:t>Datum:</w:t>
            </w:r>
            <w:r w:rsidRPr="004050B4">
              <w:rPr>
                <w:lang w:val="de-CH"/>
              </w:rPr>
              <w:tab/>
            </w:r>
            <w:r w:rsidR="004E70DF">
              <w:rPr>
                <w:lang w:val="de-CH"/>
              </w:rPr>
              <w:t>10.</w:t>
            </w:r>
            <w:r w:rsidR="006136DB">
              <w:rPr>
                <w:lang w:val="de-CH"/>
              </w:rPr>
              <w:t> </w:t>
            </w:r>
            <w:r w:rsidR="004E70DF">
              <w:rPr>
                <w:lang w:val="de-CH"/>
              </w:rPr>
              <w:t>Oktober 2018</w:t>
            </w:r>
            <w:r w:rsidRPr="004050B4">
              <w:rPr>
                <w:lang w:val="de-CH"/>
              </w:rPr>
              <w:t xml:space="preserve"> </w:t>
            </w:r>
          </w:p>
          <w:p w:rsidR="00386791" w:rsidRPr="004050B4" w:rsidRDefault="00386791" w:rsidP="006136DB">
            <w:pPr>
              <w:pStyle w:val="MedienmitteilungInfo"/>
              <w:rPr>
                <w:lang w:val="de-CH"/>
              </w:rPr>
            </w:pPr>
            <w:r w:rsidRPr="004050B4">
              <w:rPr>
                <w:lang w:val="de-CH"/>
              </w:rPr>
              <w:t>Sperrfrist:</w:t>
            </w:r>
            <w:r w:rsidRPr="004050B4">
              <w:rPr>
                <w:lang w:val="de-CH"/>
              </w:rPr>
              <w:tab/>
            </w:r>
            <w:r>
              <w:rPr>
                <w:lang w:val="de-CH"/>
              </w:rPr>
              <w:t>10.</w:t>
            </w:r>
            <w:r w:rsidR="006136DB">
              <w:rPr>
                <w:lang w:val="de-CH"/>
              </w:rPr>
              <w:t> </w:t>
            </w:r>
            <w:r>
              <w:rPr>
                <w:lang w:val="de-CH"/>
              </w:rPr>
              <w:t>Oktober 2018, 10:00 Uhr</w:t>
            </w:r>
          </w:p>
        </w:tc>
      </w:tr>
    </w:tbl>
    <w:p w:rsidR="00386791" w:rsidRPr="004050B4" w:rsidRDefault="00386791" w:rsidP="00386791"/>
    <w:p w:rsidR="00386791" w:rsidRPr="004050B4" w:rsidRDefault="00386791" w:rsidP="00386791"/>
    <w:p w:rsidR="00386791" w:rsidRPr="004050B4" w:rsidRDefault="00386791" w:rsidP="00386791"/>
    <w:tbl>
      <w:tblPr>
        <w:tblW w:w="0" w:type="auto"/>
        <w:tblCellMar>
          <w:left w:w="0" w:type="dxa"/>
          <w:right w:w="0" w:type="dxa"/>
        </w:tblCellMar>
        <w:tblLook w:val="04A0" w:firstRow="1" w:lastRow="0" w:firstColumn="1" w:lastColumn="0" w:noHBand="0" w:noVBand="1"/>
      </w:tblPr>
      <w:tblGrid>
        <w:gridCol w:w="9070"/>
      </w:tblGrid>
      <w:tr w:rsidR="00386791" w:rsidRPr="004050B4" w:rsidTr="007726BB">
        <w:tc>
          <w:tcPr>
            <w:tcW w:w="9211" w:type="dxa"/>
            <w:hideMark/>
          </w:tcPr>
          <w:p w:rsidR="00386791" w:rsidRPr="004050B4" w:rsidRDefault="00386791" w:rsidP="00A6093F">
            <w:pPr>
              <w:pStyle w:val="PressReleaseTitle"/>
              <w:rPr>
                <w:lang w:val="de-CH"/>
              </w:rPr>
            </w:pPr>
            <w:bookmarkStart w:id="0" w:name="Title" w:colFirst="0" w:colLast="0"/>
            <w:r>
              <w:rPr>
                <w:lang w:val="de-CH"/>
              </w:rPr>
              <w:t xml:space="preserve">Kampagnenstart </w:t>
            </w:r>
            <w:r w:rsidR="00A6093F">
              <w:rPr>
                <w:lang w:val="de-CH"/>
              </w:rPr>
              <w:t>„</w:t>
            </w:r>
            <w:r>
              <w:rPr>
                <w:lang w:val="de-CH"/>
              </w:rPr>
              <w:t>Wie geht's dir?</w:t>
            </w:r>
            <w:r w:rsidR="00A6093F">
              <w:rPr>
                <w:lang w:val="de-CH"/>
              </w:rPr>
              <w:t>“</w:t>
            </w:r>
          </w:p>
        </w:tc>
      </w:tr>
      <w:bookmarkEnd w:id="0"/>
    </w:tbl>
    <w:p w:rsidR="00386791" w:rsidRPr="004050B4" w:rsidRDefault="00386791" w:rsidP="00386791">
      <w:pPr>
        <w:pStyle w:val="PressReleaseTitle"/>
        <w:rPr>
          <w:b w:val="0"/>
          <w:lang w:val="de-CH"/>
        </w:rPr>
      </w:pPr>
    </w:p>
    <w:p w:rsidR="00386791" w:rsidRPr="00386791" w:rsidRDefault="00386791" w:rsidP="00386791">
      <w:pPr>
        <w:rPr>
          <w:rFonts w:ascii="Arial" w:hAnsi="Arial" w:cs="Arial"/>
          <w:b/>
          <w:sz w:val="24"/>
        </w:rPr>
      </w:pPr>
      <w:bookmarkStart w:id="1" w:name="Lead"/>
      <w:r>
        <w:rPr>
          <w:rFonts w:ascii="Arial" w:hAnsi="Arial" w:cs="Arial"/>
          <w:b/>
          <w:sz w:val="24"/>
        </w:rPr>
        <w:t>Die Kampagne</w:t>
      </w:r>
      <w:r w:rsidRPr="00386791">
        <w:rPr>
          <w:rFonts w:ascii="Arial" w:hAnsi="Arial" w:cs="Arial"/>
          <w:b/>
          <w:sz w:val="24"/>
        </w:rPr>
        <w:t xml:space="preserve"> «Wie geht’s </w:t>
      </w:r>
      <w:proofErr w:type="gramStart"/>
      <w:r w:rsidRPr="00386791">
        <w:rPr>
          <w:rFonts w:ascii="Arial" w:hAnsi="Arial" w:cs="Arial"/>
          <w:b/>
          <w:sz w:val="24"/>
        </w:rPr>
        <w:t>dir?»</w:t>
      </w:r>
      <w:proofErr w:type="gramEnd"/>
      <w:r w:rsidRPr="00386791">
        <w:rPr>
          <w:rFonts w:ascii="Arial" w:hAnsi="Arial" w:cs="Arial"/>
          <w:b/>
          <w:sz w:val="24"/>
        </w:rPr>
        <w:t xml:space="preserve"> zur Sensibilisierung und Förderung der psychischen Gesundheit der </w:t>
      </w:r>
      <w:proofErr w:type="spellStart"/>
      <w:r w:rsidRPr="00386791">
        <w:rPr>
          <w:rFonts w:ascii="Arial" w:hAnsi="Arial" w:cs="Arial"/>
          <w:b/>
          <w:sz w:val="24"/>
        </w:rPr>
        <w:t>Obwaldner</w:t>
      </w:r>
      <w:proofErr w:type="spellEnd"/>
      <w:r w:rsidRPr="00386791">
        <w:rPr>
          <w:rFonts w:ascii="Arial" w:hAnsi="Arial" w:cs="Arial"/>
          <w:b/>
          <w:sz w:val="24"/>
        </w:rPr>
        <w:t xml:space="preserve"> Bevölkerung</w:t>
      </w:r>
      <w:bookmarkEnd w:id="1"/>
      <w:r>
        <w:rPr>
          <w:rFonts w:ascii="Arial" w:hAnsi="Arial" w:cs="Arial"/>
          <w:b/>
          <w:sz w:val="24"/>
        </w:rPr>
        <w:t xml:space="preserve"> ist gestartet.</w:t>
      </w:r>
    </w:p>
    <w:p w:rsidR="00E50BD7" w:rsidRPr="00386791" w:rsidRDefault="00E50BD7" w:rsidP="00E50BD7">
      <w:pPr>
        <w:rPr>
          <w:rFonts w:ascii="Arial" w:hAnsi="Arial" w:cs="Arial"/>
          <w:sz w:val="24"/>
          <w:szCs w:val="24"/>
        </w:rPr>
      </w:pPr>
      <w:r w:rsidRPr="00386791">
        <w:rPr>
          <w:rFonts w:ascii="Arial" w:hAnsi="Arial" w:cs="Arial"/>
          <w:sz w:val="24"/>
          <w:szCs w:val="24"/>
        </w:rPr>
        <w:t xml:space="preserve">Zum Tag der psychischen Gesundheit am 10. Oktober startet der Kanton Obwalden in Partnerschaft mit 23 lokalen Gastrobetrieben die Kampagne «Wie geht’s </w:t>
      </w:r>
      <w:proofErr w:type="gramStart"/>
      <w:r w:rsidRPr="00386791">
        <w:rPr>
          <w:rFonts w:ascii="Arial" w:hAnsi="Arial" w:cs="Arial"/>
          <w:sz w:val="24"/>
          <w:szCs w:val="24"/>
        </w:rPr>
        <w:t>dir?»</w:t>
      </w:r>
      <w:proofErr w:type="gramEnd"/>
      <w:r w:rsidRPr="00386791">
        <w:rPr>
          <w:rFonts w:ascii="Arial" w:hAnsi="Arial" w:cs="Arial"/>
          <w:sz w:val="24"/>
          <w:szCs w:val="24"/>
        </w:rPr>
        <w:t xml:space="preserve">. In den Restaurants und Cafés erhalten die Gäste zum Café </w:t>
      </w:r>
      <w:r w:rsidR="00CD7925" w:rsidRPr="00386791">
        <w:rPr>
          <w:rFonts w:ascii="Arial" w:hAnsi="Arial" w:cs="Arial"/>
          <w:sz w:val="24"/>
          <w:szCs w:val="24"/>
        </w:rPr>
        <w:t>«Wie geht’s dir?»-</w:t>
      </w:r>
      <w:proofErr w:type="spellStart"/>
      <w:r w:rsidRPr="00386791">
        <w:rPr>
          <w:rFonts w:ascii="Arial" w:hAnsi="Arial" w:cs="Arial"/>
          <w:sz w:val="24"/>
          <w:szCs w:val="24"/>
        </w:rPr>
        <w:t>Schöggeli</w:t>
      </w:r>
      <w:proofErr w:type="spellEnd"/>
      <w:r w:rsidRPr="00386791">
        <w:rPr>
          <w:rFonts w:ascii="Arial" w:hAnsi="Arial" w:cs="Arial"/>
          <w:sz w:val="24"/>
          <w:szCs w:val="24"/>
        </w:rPr>
        <w:t xml:space="preserve"> mit Hinweis auf die Website </w:t>
      </w:r>
      <w:hyperlink r:id="rId6" w:history="1">
        <w:r w:rsidRPr="00386791">
          <w:rPr>
            <w:rStyle w:val="Hyperlink"/>
            <w:rFonts w:ascii="Arial" w:hAnsi="Arial" w:cs="Arial"/>
            <w:sz w:val="24"/>
            <w:szCs w:val="24"/>
          </w:rPr>
          <w:t>https://www.wie-gehts-dir.ch</w:t>
        </w:r>
      </w:hyperlink>
      <w:r w:rsidRPr="00386791">
        <w:rPr>
          <w:rFonts w:ascii="Arial" w:hAnsi="Arial" w:cs="Arial"/>
          <w:sz w:val="24"/>
          <w:szCs w:val="24"/>
        </w:rPr>
        <w:t xml:space="preserve">. </w:t>
      </w:r>
      <w:r w:rsidR="00F026EC" w:rsidRPr="00386791">
        <w:rPr>
          <w:rFonts w:ascii="Arial" w:hAnsi="Arial" w:cs="Arial"/>
          <w:sz w:val="24"/>
          <w:szCs w:val="24"/>
        </w:rPr>
        <w:t>Bei</w:t>
      </w:r>
      <w:r w:rsidR="00221FDC" w:rsidRPr="00386791">
        <w:rPr>
          <w:rFonts w:ascii="Arial" w:hAnsi="Arial" w:cs="Arial"/>
          <w:sz w:val="24"/>
          <w:szCs w:val="24"/>
        </w:rPr>
        <w:t xml:space="preserve"> Nachfrage</w:t>
      </w:r>
      <w:r w:rsidRPr="00386791">
        <w:rPr>
          <w:rFonts w:ascii="Arial" w:hAnsi="Arial" w:cs="Arial"/>
          <w:sz w:val="24"/>
          <w:szCs w:val="24"/>
        </w:rPr>
        <w:t xml:space="preserve"> werden Flyer mit 10 Impulsen abgegeben. Bier- und Glasuntersetzer</w:t>
      </w:r>
      <w:r w:rsidR="00221FDC" w:rsidRPr="00386791">
        <w:rPr>
          <w:rFonts w:ascii="Arial" w:hAnsi="Arial" w:cs="Arial"/>
          <w:sz w:val="24"/>
          <w:szCs w:val="24"/>
        </w:rPr>
        <w:t xml:space="preserve"> der Kampagne </w:t>
      </w:r>
      <w:r w:rsidRPr="00386791">
        <w:rPr>
          <w:rFonts w:ascii="Arial" w:hAnsi="Arial" w:cs="Arial"/>
          <w:sz w:val="24"/>
          <w:szCs w:val="24"/>
        </w:rPr>
        <w:t xml:space="preserve">verstärken den Auftritt. </w:t>
      </w:r>
    </w:p>
    <w:p w:rsidR="00E50BD7" w:rsidRPr="00386791" w:rsidRDefault="00E50BD7" w:rsidP="00E50BD7">
      <w:pPr>
        <w:rPr>
          <w:rFonts w:ascii="Arial" w:hAnsi="Arial" w:cs="Arial"/>
          <w:sz w:val="24"/>
          <w:szCs w:val="24"/>
        </w:rPr>
      </w:pPr>
      <w:r w:rsidRPr="00386791">
        <w:rPr>
          <w:rFonts w:ascii="Arial" w:hAnsi="Arial" w:cs="Arial"/>
          <w:sz w:val="24"/>
          <w:szCs w:val="24"/>
        </w:rPr>
        <w:t>Kernbotschaft ist, dass man der eigenen psychischen Gesundheit durch «achtig gäh» bewusst Sorge trägt und seine Ressourcen über einfache Impulse im Alltag stärkt. Oftmals genügt eine achtsamere Wahrnehmung im Alltag oder eine kleine Änderung der Tagesroutine, damit die Psyche wieder auftanken kann.</w:t>
      </w:r>
      <w:r w:rsidR="00221FDC" w:rsidRPr="00386791">
        <w:rPr>
          <w:rFonts w:ascii="Arial" w:hAnsi="Arial" w:cs="Arial"/>
          <w:sz w:val="24"/>
          <w:szCs w:val="24"/>
        </w:rPr>
        <w:t xml:space="preserve"> </w:t>
      </w:r>
    </w:p>
    <w:p w:rsidR="00E50BD7" w:rsidRPr="00386791" w:rsidRDefault="00E50BD7" w:rsidP="00E50BD7">
      <w:pPr>
        <w:rPr>
          <w:rFonts w:ascii="Arial" w:hAnsi="Arial" w:cs="Arial"/>
          <w:sz w:val="24"/>
          <w:szCs w:val="24"/>
        </w:rPr>
      </w:pPr>
      <w:r w:rsidRPr="00386791">
        <w:rPr>
          <w:rFonts w:ascii="Arial" w:hAnsi="Arial" w:cs="Arial"/>
          <w:sz w:val="24"/>
          <w:szCs w:val="24"/>
        </w:rPr>
        <w:t xml:space="preserve">Das Thema psychische Gesundheit betrifft die ganze Bevölkerung, jeder Mensch kann etwas für seine psychische Gesundheit tun. Es gilt auch, bekannt zu machen, dass es sich lohnt, bei einer allfälligen Erkrankung Unterstützung zu holen. Deshalb ist es wichtig, dass die Bevölkerung über die Förderung der psychischen Gesundheit sensibilisiert wird und weiss, wie man sich selbst stärken kann und wo man bei Bedarf Hilfe und Unterstützung im Kanton holen kann. </w:t>
      </w:r>
    </w:p>
    <w:p w:rsidR="000B73DC" w:rsidRDefault="00E50BD7" w:rsidP="000B73DC">
      <w:pPr>
        <w:rPr>
          <w:rFonts w:ascii="Arial" w:hAnsi="Arial"/>
        </w:rPr>
      </w:pPr>
      <w:r w:rsidRPr="00386791">
        <w:rPr>
          <w:rFonts w:ascii="Arial" w:hAnsi="Arial" w:cs="Arial"/>
          <w:sz w:val="24"/>
          <w:szCs w:val="24"/>
        </w:rPr>
        <w:t xml:space="preserve">Der Kanton Obwalden ist Träger der Kampagne «Wie geht’s </w:t>
      </w:r>
      <w:proofErr w:type="gramStart"/>
      <w:r w:rsidRPr="00386791">
        <w:rPr>
          <w:rFonts w:ascii="Arial" w:hAnsi="Arial" w:cs="Arial"/>
          <w:sz w:val="24"/>
          <w:szCs w:val="24"/>
        </w:rPr>
        <w:t>dir?»</w:t>
      </w:r>
      <w:proofErr w:type="gramEnd"/>
      <w:r w:rsidRPr="00386791">
        <w:rPr>
          <w:rFonts w:ascii="Arial" w:hAnsi="Arial" w:cs="Arial"/>
          <w:sz w:val="24"/>
          <w:szCs w:val="24"/>
        </w:rPr>
        <w:t xml:space="preserve">. Diese wird von Kantonen und Pro Mente Sana im Auftrag von Gesundheitsförderung Schweiz </w:t>
      </w:r>
      <w:r w:rsidR="00DE621E" w:rsidRPr="00386791">
        <w:rPr>
          <w:rFonts w:ascii="Arial" w:hAnsi="Arial" w:cs="Arial"/>
          <w:sz w:val="24"/>
          <w:szCs w:val="24"/>
        </w:rPr>
        <w:t>geführt</w:t>
      </w:r>
      <w:r w:rsidRPr="00386791">
        <w:rPr>
          <w:rFonts w:ascii="Arial" w:hAnsi="Arial" w:cs="Arial"/>
          <w:sz w:val="24"/>
          <w:szCs w:val="24"/>
        </w:rPr>
        <w:t xml:space="preserve">. Der Schwerpunkt dieser Phase liegt auf der Sensibilisierung der breiten Bevölkerung. Die Themen Ressourcenstärkung und Psychische Gesundheit werden thematisiert und die Website </w:t>
      </w:r>
      <w:r w:rsidR="00221FDC" w:rsidRPr="00386791">
        <w:rPr>
          <w:rFonts w:ascii="Arial" w:hAnsi="Arial" w:cs="Arial"/>
          <w:sz w:val="24"/>
          <w:szCs w:val="24"/>
        </w:rPr>
        <w:t xml:space="preserve">Wie-geht’s-dir.ch </w:t>
      </w:r>
      <w:r w:rsidRPr="00386791">
        <w:rPr>
          <w:rFonts w:ascii="Arial" w:hAnsi="Arial" w:cs="Arial"/>
          <w:sz w:val="24"/>
          <w:szCs w:val="24"/>
        </w:rPr>
        <w:t xml:space="preserve">als zentrale Informations- und Wissensplattform bekannt gemacht. </w:t>
      </w:r>
      <w:r w:rsidR="001A5811" w:rsidRPr="00386791">
        <w:rPr>
          <w:rFonts w:ascii="Arial" w:hAnsi="Arial" w:cs="Arial"/>
          <w:sz w:val="24"/>
          <w:szCs w:val="24"/>
        </w:rPr>
        <w:t>Dort finden sich ganz konkrete und detaillierte Gesprächstipps, Adressen von Unterstützungsangeboten und weitere Impulse zur Förderung der psychischen Gesundheit</w:t>
      </w:r>
      <w:r w:rsidR="000B73DC">
        <w:rPr>
          <w:rFonts w:ascii="Arial" w:hAnsi="Arial" w:cs="Arial"/>
          <w:sz w:val="24"/>
          <w:szCs w:val="24"/>
        </w:rPr>
        <w:t xml:space="preserve">. </w:t>
      </w:r>
    </w:p>
    <w:p w:rsidR="00E50BD7" w:rsidRPr="00386791" w:rsidRDefault="00E50BD7" w:rsidP="00E50BD7">
      <w:pPr>
        <w:rPr>
          <w:rFonts w:ascii="Arial" w:hAnsi="Arial" w:cs="Arial"/>
          <w:sz w:val="24"/>
          <w:szCs w:val="24"/>
        </w:rPr>
      </w:pPr>
    </w:p>
    <w:p w:rsidR="00E50BD7" w:rsidRDefault="00E50BD7" w:rsidP="00E50BD7">
      <w:pPr>
        <w:rPr>
          <w:rFonts w:ascii="Arial" w:hAnsi="Arial" w:cs="Arial"/>
          <w:sz w:val="24"/>
          <w:szCs w:val="24"/>
        </w:rPr>
      </w:pPr>
      <w:r w:rsidRPr="00386791">
        <w:rPr>
          <w:rFonts w:ascii="Arial" w:hAnsi="Arial" w:cs="Arial"/>
          <w:sz w:val="24"/>
          <w:szCs w:val="24"/>
        </w:rPr>
        <w:t xml:space="preserve">Die Kampagne wird optisch durch schweizweit lancierte Plakate (über Pro Mente Sana und Gesundheitsförderung Schweiz) präsent sein. </w:t>
      </w:r>
    </w:p>
    <w:p w:rsidR="000B73DC" w:rsidRPr="00386791" w:rsidRDefault="001970BF" w:rsidP="000B73DC">
      <w:pPr>
        <w:rPr>
          <w:rFonts w:ascii="Arial" w:hAnsi="Arial" w:cs="Arial"/>
          <w:sz w:val="24"/>
          <w:szCs w:val="24"/>
        </w:rPr>
      </w:pPr>
      <w:hyperlink r:id="rId7" w:history="1">
        <w:r w:rsidR="000B73DC" w:rsidRPr="000B73DC">
          <w:rPr>
            <w:rStyle w:val="Hyperlink"/>
            <w:rFonts w:ascii="Calibri" w:hAnsi="Calibri" w:cs="Calibri"/>
            <w:sz w:val="24"/>
          </w:rPr>
          <w:t>http://www.ow.ch/de/verwaltung/dienstleistungen/?dienst_id=4846</w:t>
        </w:r>
      </w:hyperlink>
    </w:p>
    <w:p w:rsidR="00386791" w:rsidRDefault="00386791" w:rsidP="00DE621E">
      <w:pPr>
        <w:spacing w:after="0" w:line="240" w:lineRule="auto"/>
        <w:rPr>
          <w:sz w:val="18"/>
        </w:rPr>
      </w:pPr>
    </w:p>
    <w:p w:rsidR="001970BF" w:rsidRDefault="001970BF" w:rsidP="00DE621E">
      <w:pPr>
        <w:spacing w:after="0" w:line="240" w:lineRule="auto"/>
        <w:rPr>
          <w:sz w:val="18"/>
        </w:rPr>
      </w:pPr>
    </w:p>
    <w:p w:rsidR="001970BF" w:rsidRDefault="001970BF" w:rsidP="00DE621E">
      <w:pPr>
        <w:spacing w:after="0" w:line="240" w:lineRule="auto"/>
        <w:rPr>
          <w:sz w:val="18"/>
        </w:rPr>
      </w:pPr>
      <w:bookmarkStart w:id="2" w:name="_GoBack"/>
      <w:bookmarkEnd w:id="2"/>
    </w:p>
    <w:p w:rsidR="00E50BD7" w:rsidRPr="00DE621E" w:rsidRDefault="00386791" w:rsidP="00DE621E">
      <w:pPr>
        <w:spacing w:after="0" w:line="240" w:lineRule="auto"/>
        <w:rPr>
          <w:sz w:val="18"/>
        </w:rPr>
      </w:pPr>
      <w:r>
        <w:rPr>
          <w:noProof/>
          <w:lang w:eastAsia="de-CH"/>
        </w:rPr>
        <w:drawing>
          <wp:inline distT="0" distB="0" distL="0" distR="0" wp14:anchorId="094D16F7" wp14:editId="6D76BE7F">
            <wp:extent cx="1407795" cy="1407795"/>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795" cy="1407795"/>
                    </a:xfrm>
                    <a:prstGeom prst="rect">
                      <a:avLst/>
                    </a:prstGeom>
                    <a:noFill/>
                  </pic:spPr>
                </pic:pic>
              </a:graphicData>
            </a:graphic>
          </wp:inline>
        </w:drawing>
      </w:r>
    </w:p>
    <w:sectPr w:rsidR="00E50BD7" w:rsidRPr="00DE621E" w:rsidSect="00386791">
      <w:headerReference w:type="default" r:id="rId9"/>
      <w:pgSz w:w="11906" w:h="16838"/>
      <w:pgMar w:top="29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C1" w:rsidRDefault="000737C1" w:rsidP="00DE621E">
      <w:pPr>
        <w:spacing w:after="0" w:line="240" w:lineRule="auto"/>
      </w:pPr>
      <w:r>
        <w:separator/>
      </w:r>
    </w:p>
  </w:endnote>
  <w:endnote w:type="continuationSeparator" w:id="0">
    <w:p w:rsidR="000737C1" w:rsidRDefault="000737C1" w:rsidP="00DE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C1" w:rsidRDefault="000737C1" w:rsidP="00DE621E">
      <w:pPr>
        <w:spacing w:after="0" w:line="240" w:lineRule="auto"/>
      </w:pPr>
      <w:r>
        <w:separator/>
      </w:r>
    </w:p>
  </w:footnote>
  <w:footnote w:type="continuationSeparator" w:id="0">
    <w:p w:rsidR="000737C1" w:rsidRDefault="000737C1" w:rsidP="00DE6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1E" w:rsidRPr="000A60C9" w:rsidRDefault="00DE621E" w:rsidP="00DE621E">
    <w:pPr>
      <w:pStyle w:val="Empfnger"/>
      <w:framePr w:wrap="auto" w:vAnchor="margin" w:yAlign="inline"/>
      <w:spacing w:before="140"/>
      <w:rPr>
        <w:sz w:val="15"/>
        <w:szCs w:val="15"/>
      </w:rPr>
    </w:pPr>
    <w:r>
      <w:rPr>
        <w:sz w:val="32"/>
        <w:szCs w:val="32"/>
        <w:lang w:eastAsia="de-CH"/>
      </w:rPr>
      <w:drawing>
        <wp:anchor distT="0" distB="0" distL="114300" distR="114300" simplePos="0" relativeHeight="251658240" behindDoc="0" locked="0" layoutInCell="1" allowOverlap="1" wp14:anchorId="04EA7D7F">
          <wp:simplePos x="0" y="0"/>
          <wp:positionH relativeFrom="column">
            <wp:posOffset>-614045</wp:posOffset>
          </wp:positionH>
          <wp:positionV relativeFrom="paragraph">
            <wp:posOffset>-68580</wp:posOffset>
          </wp:positionV>
          <wp:extent cx="1621155" cy="540385"/>
          <wp:effectExtent l="0" t="0" r="0" b="0"/>
          <wp:wrapThrough wrapText="bothSides">
            <wp:wrapPolygon edited="0">
              <wp:start x="0" y="0"/>
              <wp:lineTo x="0" y="20559"/>
              <wp:lineTo x="21321" y="20559"/>
              <wp:lineTo x="21321" y="0"/>
              <wp:lineTo x="0" y="0"/>
            </wp:wrapPolygon>
          </wp:wrapThrough>
          <wp:docPr id="27" name="Bild 1" descr="KAOW 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OW Logo_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540385"/>
                  </a:xfrm>
                  <a:prstGeom prst="rect">
                    <a:avLst/>
                  </a:prstGeom>
                  <a:noFill/>
                  <a:ln>
                    <a:noFill/>
                  </a:ln>
                </pic:spPr>
              </pic:pic>
            </a:graphicData>
          </a:graphic>
        </wp:anchor>
      </w:drawing>
    </w:r>
    <w:r>
      <w:tab/>
    </w:r>
    <w:r>
      <w:tab/>
    </w:r>
    <w:r>
      <w:tab/>
    </w:r>
    <w:r>
      <w:tab/>
    </w:r>
    <w:r>
      <w:rPr>
        <w:sz w:val="15"/>
        <w:szCs w:val="15"/>
      </w:rPr>
      <w:t>Sicherheits- und Justizdepartement  SJD</w:t>
    </w:r>
  </w:p>
  <w:p w:rsidR="00DE621E" w:rsidRDefault="00DE621E" w:rsidP="00DE621E">
    <w:pPr>
      <w:pStyle w:val="Empfnger"/>
      <w:framePr w:wrap="auto" w:vAnchor="margin" w:yAlign="inline"/>
      <w:spacing w:before="60"/>
      <w:ind w:left="3540" w:firstLine="708"/>
      <w:rPr>
        <w:b/>
        <w:sz w:val="15"/>
        <w:szCs w:val="15"/>
      </w:rPr>
    </w:pPr>
    <w:r>
      <w:rPr>
        <w:b/>
        <w:sz w:val="15"/>
        <w:szCs w:val="15"/>
      </w:rPr>
      <w:t>Sozialamt SA</w:t>
    </w:r>
  </w:p>
  <w:p w:rsidR="00DE621E" w:rsidRDefault="00DE621E" w:rsidP="00DE621E">
    <w:pPr>
      <w:pStyle w:val="Kopfzeile"/>
    </w:pPr>
    <w:r>
      <w:rPr>
        <w:sz w:val="15"/>
        <w:szCs w:val="15"/>
      </w:rPr>
      <w:tab/>
      <w:t xml:space="preserve">                                               Fachstelle Gesellschaftsfragen FGF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D7"/>
    <w:rsid w:val="000737C1"/>
    <w:rsid w:val="000B73DC"/>
    <w:rsid w:val="001970BF"/>
    <w:rsid w:val="001A5811"/>
    <w:rsid w:val="00221FDC"/>
    <w:rsid w:val="00386791"/>
    <w:rsid w:val="004E70DF"/>
    <w:rsid w:val="006136DB"/>
    <w:rsid w:val="0075613F"/>
    <w:rsid w:val="00A6093F"/>
    <w:rsid w:val="00C25D65"/>
    <w:rsid w:val="00C442AC"/>
    <w:rsid w:val="00C53204"/>
    <w:rsid w:val="00CD7925"/>
    <w:rsid w:val="00DE621E"/>
    <w:rsid w:val="00E50BD7"/>
    <w:rsid w:val="00E801AA"/>
    <w:rsid w:val="00EB54D0"/>
    <w:rsid w:val="00F026EC"/>
    <w:rsid w:val="00FD4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C065"/>
  <w15:chartTrackingRefBased/>
  <w15:docId w15:val="{73DB9CCA-DA20-4EDA-931A-4267172F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7EA"/>
    <w:rPr>
      <w:rFonts w:ascii="Century Gothic" w:hAnsi="Century Gothic"/>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BD7"/>
    <w:rPr>
      <w:color w:val="0563C1" w:themeColor="hyperlink"/>
      <w:u w:val="single"/>
    </w:rPr>
  </w:style>
  <w:style w:type="character" w:customStyle="1" w:styleId="UnresolvedMention">
    <w:name w:val="Unresolved Mention"/>
    <w:basedOn w:val="Absatz-Standardschriftart"/>
    <w:uiPriority w:val="99"/>
    <w:semiHidden/>
    <w:unhideWhenUsed/>
    <w:rsid w:val="00E50BD7"/>
    <w:rPr>
      <w:color w:val="605E5C"/>
      <w:shd w:val="clear" w:color="auto" w:fill="E1DFDD"/>
    </w:rPr>
  </w:style>
  <w:style w:type="paragraph" w:styleId="Kopfzeile">
    <w:name w:val="header"/>
    <w:basedOn w:val="Standard"/>
    <w:link w:val="KopfzeileZchn"/>
    <w:uiPriority w:val="99"/>
    <w:unhideWhenUsed/>
    <w:rsid w:val="00DE62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621E"/>
    <w:rPr>
      <w:rFonts w:ascii="Century Gothic" w:hAnsi="Century Gothic"/>
      <w:lang w:val="de-CH"/>
    </w:rPr>
  </w:style>
  <w:style w:type="paragraph" w:styleId="Fuzeile">
    <w:name w:val="footer"/>
    <w:basedOn w:val="Standard"/>
    <w:link w:val="FuzeileZchn"/>
    <w:uiPriority w:val="99"/>
    <w:unhideWhenUsed/>
    <w:rsid w:val="00DE62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621E"/>
    <w:rPr>
      <w:rFonts w:ascii="Century Gothic" w:hAnsi="Century Gothic"/>
      <w:lang w:val="de-CH"/>
    </w:rPr>
  </w:style>
  <w:style w:type="paragraph" w:customStyle="1" w:styleId="Empfnger">
    <w:name w:val="Empfänger"/>
    <w:basedOn w:val="Standard"/>
    <w:rsid w:val="00DE621E"/>
    <w:pPr>
      <w:framePr w:wrap="around" w:vAnchor="page" w:hAnchor="text" w:y="455" w:anchorLock="1"/>
      <w:spacing w:after="0" w:line="240" w:lineRule="auto"/>
    </w:pPr>
    <w:rPr>
      <w:rFonts w:ascii="Arial" w:eastAsia="Times New Roman" w:hAnsi="Arial" w:cs="Arial"/>
      <w:noProof/>
      <w:szCs w:val="20"/>
      <w:lang w:eastAsia="de-DE"/>
    </w:rPr>
  </w:style>
  <w:style w:type="paragraph" w:customStyle="1" w:styleId="DocumentType">
    <w:name w:val="DocumentType"/>
    <w:basedOn w:val="Standard"/>
    <w:rsid w:val="00386791"/>
    <w:pPr>
      <w:adjustRightInd w:val="0"/>
      <w:snapToGrid w:val="0"/>
      <w:spacing w:after="360" w:line="240" w:lineRule="auto"/>
    </w:pPr>
    <w:rPr>
      <w:rFonts w:ascii="Arial" w:eastAsia="Times New Roman" w:hAnsi="Arial" w:cs="Times New Roman"/>
      <w:sz w:val="42"/>
      <w:szCs w:val="24"/>
      <w:lang w:eastAsia="de-CH"/>
    </w:rPr>
  </w:style>
  <w:style w:type="paragraph" w:customStyle="1" w:styleId="MedienmitteilungInfo">
    <w:name w:val="MedienmitteilungInfo"/>
    <w:basedOn w:val="Standard"/>
    <w:rsid w:val="00386791"/>
    <w:pPr>
      <w:tabs>
        <w:tab w:val="left" w:pos="1247"/>
      </w:tabs>
      <w:spacing w:after="0" w:line="300" w:lineRule="atLeast"/>
    </w:pPr>
    <w:rPr>
      <w:rFonts w:ascii="Arial" w:eastAsia="Calibri" w:hAnsi="Arial" w:cs="Times New Roman"/>
      <w:sz w:val="24"/>
      <w:lang w:val="de-DE"/>
    </w:rPr>
  </w:style>
  <w:style w:type="paragraph" w:customStyle="1" w:styleId="PressReleaseTitle">
    <w:name w:val="PressReleaseTitle"/>
    <w:basedOn w:val="Standard"/>
    <w:qFormat/>
    <w:rsid w:val="00386791"/>
    <w:pPr>
      <w:spacing w:after="0" w:line="480" w:lineRule="atLeast"/>
    </w:pPr>
    <w:rPr>
      <w:rFonts w:ascii="Arial" w:eastAsia="Calibri" w:hAnsi="Arial" w:cs="Times New Roman"/>
      <w:b/>
      <w:sz w:val="42"/>
      <w:lang w:val="fr-CH"/>
    </w:rPr>
  </w:style>
  <w:style w:type="paragraph" w:customStyle="1" w:styleId="Lead">
    <w:name w:val="Lead"/>
    <w:basedOn w:val="Titel"/>
    <w:qFormat/>
    <w:rsid w:val="00386791"/>
    <w:pPr>
      <w:keepNext/>
      <w:keepLines/>
      <w:adjustRightInd w:val="0"/>
      <w:snapToGrid w:val="0"/>
      <w:spacing w:line="280" w:lineRule="atLeast"/>
      <w:contextualSpacing w:val="0"/>
    </w:pPr>
    <w:rPr>
      <w:rFonts w:ascii="Arial" w:eastAsia="Times New Roman" w:hAnsi="Arial" w:cs="Arial"/>
      <w:b/>
      <w:bCs/>
      <w:spacing w:val="0"/>
      <w:kern w:val="0"/>
      <w:sz w:val="24"/>
      <w:szCs w:val="32"/>
      <w:lang w:eastAsia="de-CH"/>
    </w:rPr>
  </w:style>
  <w:style w:type="paragraph" w:styleId="Titel">
    <w:name w:val="Title"/>
    <w:basedOn w:val="Standard"/>
    <w:next w:val="Standard"/>
    <w:link w:val="TitelZchn"/>
    <w:uiPriority w:val="10"/>
    <w:qFormat/>
    <w:rsid w:val="003867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6791"/>
    <w:rPr>
      <w:rFonts w:asciiTheme="majorHAnsi" w:eastAsiaTheme="majorEastAsia" w:hAnsiTheme="majorHAnsi" w:cstheme="majorBidi"/>
      <w:spacing w:val="-10"/>
      <w:kern w:val="28"/>
      <w:sz w:val="56"/>
      <w:szCs w:val="5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3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ow.ch/de/verwaltung/dienstleistungen/?dienst_id=48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e-gehts-dir.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61BD4C48.dotm</Template>
  <TotalTime>0</TotalTime>
  <Pages>2</Pages>
  <Words>331</Words>
  <Characters>2087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Zellweger</dc:creator>
  <cp:keywords/>
  <dc:description/>
  <cp:lastModifiedBy>Cornelia Bienz-Ottiger</cp:lastModifiedBy>
  <cp:revision>10</cp:revision>
  <cp:lastPrinted>2018-10-09T06:04:00Z</cp:lastPrinted>
  <dcterms:created xsi:type="dcterms:W3CDTF">2018-10-04T15:04:00Z</dcterms:created>
  <dcterms:modified xsi:type="dcterms:W3CDTF">2018-10-10T05:54:00Z</dcterms:modified>
</cp:coreProperties>
</file>